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39" w:rsidRDefault="00F670B4">
      <w:pPr>
        <w:pStyle w:val="210"/>
        <w:rPr>
          <w:i/>
          <w:sz w:val="32"/>
        </w:rPr>
      </w:pPr>
      <w:r>
        <w:rPr>
          <w:i/>
          <w:sz w:val="32"/>
        </w:rPr>
        <w:t>*Макет коллективного договора носит рекомендательный характер</w:t>
      </w:r>
    </w:p>
    <w:p w:rsidR="00843839" w:rsidRDefault="008438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43839" w:rsidRDefault="00F670B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МАКЕТ КОЛЛЕКТИВНОГО ДОГОВОРА</w:t>
      </w:r>
    </w:p>
    <w:p w:rsidR="00843839" w:rsidRDefault="008438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43839" w:rsidRDefault="008438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43839" w:rsidRDefault="00F670B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КОЛЛЕКТИВНЫЙ ДОГОВОР</w:t>
      </w:r>
    </w:p>
    <w:p w:rsidR="00843839" w:rsidRDefault="00F670B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</w:t>
      </w:r>
    </w:p>
    <w:p w:rsidR="00843839" w:rsidRDefault="00F670B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(полное наименование организации в соответствии с учредительными документами юридического лица)</w:t>
      </w:r>
    </w:p>
    <w:p w:rsidR="00843839" w:rsidRDefault="00F670B4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указать срок действия</w:t>
      </w:r>
      <w:r>
        <w:rPr>
          <w:rFonts w:ascii="Times New Roman" w:eastAsia="Calibri" w:hAnsi="Times New Roman" w:cs="Times New Roman"/>
          <w:bCs/>
          <w:sz w:val="28"/>
          <w:szCs w:val="28"/>
        </w:rPr>
        <w:t>)</w:t>
      </w:r>
    </w:p>
    <w:tbl>
      <w:tblPr>
        <w:tblW w:w="11023" w:type="dxa"/>
        <w:tblInd w:w="-425" w:type="dxa"/>
        <w:tblLayout w:type="fixed"/>
        <w:tblLook w:val="0000" w:firstRow="0" w:lastRow="0" w:firstColumn="0" w:lastColumn="0" w:noHBand="0" w:noVBand="0"/>
      </w:tblPr>
      <w:tblGrid>
        <w:gridCol w:w="5245"/>
        <w:gridCol w:w="5778"/>
      </w:tblGrid>
      <w:tr w:rsidR="00843839">
        <w:trPr>
          <w:trHeight w:val="1475"/>
        </w:trPr>
        <w:tc>
          <w:tcPr>
            <w:tcW w:w="5245" w:type="dxa"/>
          </w:tcPr>
          <w:p w:rsidR="00843839" w:rsidRDefault="00F670B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 работодателя:</w:t>
            </w:r>
          </w:p>
          <w:p w:rsidR="00843839" w:rsidRDefault="00F670B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Наименование должности, подпись, инициалы и фамилия руководителя организации, работодателя - индивидуального предпринимателя или лиц, уполномоченных в соответствии со ст. 33 Трудового кодекса РФ </w:t>
            </w:r>
          </w:p>
          <w:p w:rsidR="00843839" w:rsidRDefault="00F670B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«___»__________202_ года</w:t>
            </w:r>
          </w:p>
          <w:p w:rsidR="00843839" w:rsidRDefault="00F670B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М.п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43839" w:rsidRDefault="008438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</w:tcPr>
          <w:p w:rsidR="00843839" w:rsidRDefault="00F670B4">
            <w:pPr>
              <w:spacing w:after="200" w:line="276" w:lineRule="auto"/>
              <w:ind w:left="33" w:firstLine="39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 работников:</w:t>
            </w:r>
          </w:p>
          <w:p w:rsidR="00843839" w:rsidRDefault="00F670B4">
            <w:pPr>
              <w:spacing w:after="200" w:line="276" w:lineRule="auto"/>
              <w:ind w:right="174" w:firstLine="397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Наименование должности, подпись, инициалы и фамилия председателя первичной профсоюзной организации (председателя профсоюзного комитета или иного представителя, в случаях, указанных в Трудовом кодексе РФ)</w:t>
            </w:r>
          </w:p>
          <w:p w:rsidR="00843839" w:rsidRDefault="00F670B4">
            <w:pPr>
              <w:spacing w:after="200" w:line="276" w:lineRule="auto"/>
              <w:ind w:firstLine="39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«___»__________202_ года</w:t>
            </w:r>
          </w:p>
          <w:p w:rsidR="00843839" w:rsidRDefault="00F670B4">
            <w:pPr>
              <w:spacing w:after="200" w:line="276" w:lineRule="auto"/>
              <w:ind w:firstLine="397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М.п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43839" w:rsidRDefault="008438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43839" w:rsidRDefault="00843839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43839" w:rsidRDefault="00843839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43839" w:rsidRDefault="00F670B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 w:clear="all"/>
      </w:r>
    </w:p>
    <w:p w:rsidR="00843839" w:rsidRDefault="00843839">
      <w:pPr>
        <w:spacing w:after="200" w:line="276" w:lineRule="auto"/>
        <w:jc w:val="both"/>
        <w:rPr>
          <w:rFonts w:ascii="Times New Roman" w:eastAsia="Calibri" w:hAnsi="Times New Roman" w:cs="Times New Roman"/>
          <w:sz w:val="18"/>
        </w:rPr>
      </w:pPr>
    </w:p>
    <w:p w:rsidR="00843839" w:rsidRDefault="00F670B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843839" w:rsidRDefault="008438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Настоящий коллективный договор является правовым актом, регулирующим социально-трудовые отношения в организации _________________ 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или </w:t>
      </w:r>
      <w:r>
        <w:rPr>
          <w:rFonts w:ascii="Times New Roman" w:eastAsia="Calibri" w:hAnsi="Times New Roman" w:cs="Times New Roman"/>
          <w:sz w:val="28"/>
          <w:szCs w:val="28"/>
        </w:rPr>
        <w:t>у индивидуального предпринимателя ___________________)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1.2.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редметом Договора являются взаимные обязательства Сторон по вопросам условий труда, в том числе оплаты труда, занятости, подготовки, дополнительного профессионального образования, условий высвобождения Работников, продолжительности рабочего времени и времени отдыха, улучшения условий и охраны труда, социальных гарантий, и другим вопросам, определенным Сторонами.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1.3. Сторонами коллективного договора являются: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работники организации (далее - Работники), представляемые первичной профсоюзной  организацией (иной представитель) ______________________ (далее – Профсоюз или Представитель работников), действующей на основании У</w:t>
      </w:r>
      <w:r w:rsidR="003131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става Профсоюза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_____________________ или Протокола общего собрания (конференции) работников организации,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работодатель - ____________________________________________________,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лице _____________________________________________________________,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действующего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основании __________________________________________.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1.4. Коллективный договор заключён полномочными представителями сторон на добровольной и равноправной основе с целью установления более благоприятных социально-трудовых прав, гарантий, и компенсаций, улучшающих положение работников по сравнению с установленными законами, иными нормативными правовыми актами, соглашениями. </w:t>
      </w: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1.5. Действие коллективного договора распространяется на всех работников организации (или филиала, представительства или иного обособленного структурного подразделения организации; индивидуального предпринимателя), независимо от их должности, членства в Профсоюзе, длительности трудовых отношений с организацией, характера выполняемой работы,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том числе и не участвовавших в коллективных переговорах.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1.6. Договор заключен сроком на ______ лет (не более трех лет) и вступает в силу со дня подписания его Сторонами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(варианты: со дня, установленного Договором;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с «___»______20__ по «___»______ 20__, например: с 26.04.2022 по 25.04.2025).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Стороны имеют право продлевать действие коллективного договора на срок не более трёх лет (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в период его действия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1.7 Стороны обязуются начать переговоры по заключению нового коллективного договора </w:t>
      </w:r>
      <w:r w:rsidRPr="003131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 позднее, чем за 3 месяца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 окончания срока действия настоящего договора.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1.8.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Коллективный договор не может содержать условия, ограничивающие права или снижающие уровень гарантий работников по сравнению с установленными трудовым законодательством и иными нормативными правовыми актами, содержащими нормы трудового права.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Если такие условия включены в коллективный договор, то они не подлежат применению.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ОФОМЛЕНИЕ ТРУДОВЫХ ОТНОШЕНИЙ И ТРУДОВОЙ ДЕЯТЕЛЬНОСТИ</w:t>
      </w:r>
    </w:p>
    <w:p w:rsidR="00843839" w:rsidRDefault="00843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Трудовые отношения между работниками и работодателем регулируются трудовым законодательством, иными нормативными правовыми актами, содержащими нормы трудового права, </w:t>
      </w:r>
      <w:r w:rsidRPr="0031314E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настоящим коллективным договором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, локальными нормативными актами, принимаемыми Работодателем в пределах своей компетенции, а также трудовыми договорами, которые подлежат заключению с каждым Работником при поступлении на работу.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Трудовой договор заключается в письменной форме, составляется в двух экземплярах, каждый из которых подписывается сторонами.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Один экземпляр трудового договора передается работнику, другой хранится у работодателя.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Получение работником экземпляра трудового договора должно подтверждаться подписью работника на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экземпляре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трудового договора, хранящ</w:t>
      </w:r>
      <w:r w:rsidRPr="003131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мся у работодателя.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Срочный трудовой договор заключается в случаях, когда трудовые отношения не могут быть установлены на неопределенный срок с учетом характера предстоящей работы или условий ее выполнения, а именно в соответствии со </w:t>
      </w:r>
      <w:hyperlink r:id="rId8" w:tooltip="https://docs7.online-sps.ru/cgi/online.cgi?req=doc&amp;base=LAW&amp;n=389182&amp;dst=369&amp;field=134&amp;date=23.05.2022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ст. 59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Трудового кодекса Российской Федерации (далее – ТК РФ), а также в иных случаях, предусмотренных законодательством Российской Федерации.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2.4.  Всех вновь поступающих работников (до подписания трудового договора) работодатель знакомит под роспись с коллективным договором, а также с правилами внутреннего трудового распорядка и иными локальными нормативными актами, непосредственно связанными с трудовой деятельностью работника.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2.5.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Трудовой договор содержит как обязательные условия согласно ст. 57 ТК РФ так и дополнительные, не ухудшающие положение работника по сравнению с установленными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актами.</w:t>
      </w:r>
      <w:proofErr w:type="gramEnd"/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К дополнительным условиям относятся,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такие</w:t>
      </w:r>
      <w:proofErr w:type="gramEnd"/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как: 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 xml:space="preserve">- об уточнении места работы (с указанием структурного подразделения и его местонахождения) и (или) о рабочем месте;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- об испытании;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- о неразглашении охраняемой законом тайны (государственной, служебной, коммерческой и иной);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- об обязанности Работника отработать после обучения не менее установленного договором срока, если обучение проводилось за счет средств Работодателя;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- о видах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об условиях дополнительного страхования Работника;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- об улучшении социально-бытовых условий жизни Работника и членов его семьи.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2.6. При приеме на работу работодатель может установить срок испытания работнику до трех месяцев, руководителям организаций и их заместителям, главным бухгалтерам и их заместителям, руководителям филиалов, представительств или иных обособленных структурных подразделений организаций - до шести месяцев (ст. 70 ТК РФ).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2.7. Работодатель и работники обязуются выполнять условия заключенного трудового договора. Работодатель согласно статье 60 ТК РФ не вправе требовать от работников выполнения работы, не обусловленной трудовым договором. </w:t>
      </w:r>
    </w:p>
    <w:p w:rsidR="00843839" w:rsidRDefault="00843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СОДЕЙСТВИЕ ЗАНЯТОСТИ РАБОТНИКОВ.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ГАРАНТИИ ПРИ ВОЗМОЖНОМ ВЫСВОБОЖДЕНИИ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3.1. Работодатель проводит политику содействия занятости Работников на основе повышения трудовой мобильности у самого Работодателя (включая совмещение профессий и должностей, внутреннее совместительство), результативности профессиональной деятельности и постоянного роста профессионально-квалификационного уровня каждого Работника, развития и сохранения кадрового потенциала на экономически целесообразных рабочих местах и содействует занятости высвобождаемых Работников.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3.2. При принятии решения о сокращении численности или штата работников организации Работодатель обязуется заблаговременно, не менее чем за два (</w:t>
      </w:r>
      <w:r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  <w:t>или увеличить срок предупреждения, как дополнительную меру)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месяца до начала проведения соответствующих мероприятий, представлять в Профсоюз: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проекты приказов о сокращении численности или штата работников;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планы-графики увольнения в связи с сокращением численности или штата работников с разбивкой по месяцам;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список сокращаемых должностей и работников;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перечень вакансий;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предполагаемые варианты трудоустройства.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случае, если решение о сокращении численности или штата работников может привести к массовому увольнению работников, Работодатель обязан в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письменной форме сообщить о нем Профсоюз</w:t>
      </w:r>
      <w:r w:rsidRPr="00F670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не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чем за три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  <w:t>или увеличить срок предупреждения, как дополнительную меру)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месяца до начала проведения соответствующих мероприятий. </w:t>
      </w:r>
    </w:p>
    <w:p w:rsidR="00843839" w:rsidRDefault="00843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3.3. При сокращении численности или штата не допускается увольнение одновременно обоих супругов, работающих у Работодателя, из семьи, воспитывающей несовершеннолетних детей.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3.4. Стороны договорились, что в дополнение к перечню лиц, указанных                    в ч. 2 ст. 179 ТК РФ, преимущественное право на оставление на работе при сокращении численности или штата имеют следующие работники: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 матери, отцы, воспитывающие ребёнка в возрасте до 16 лет без другого родителя (в случае его смерти, длительного пребывания в лечебном заведении или в других случаях отсутствия родительского попечения);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предпенсионного</w:t>
      </w:r>
      <w:proofErr w:type="spellEnd"/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возраста;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- </w:t>
      </w:r>
      <w:proofErr w:type="gramStart"/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проработавшим</w:t>
      </w:r>
      <w:proofErr w:type="gramEnd"/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в организации не менее______ лет и т.п.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3.5. О предстоящем увольнении в связи с ликвидацией организации, сокращением численности или штата работодатель обязан уведомить работника в письменной форме не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чем за два месяца.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Работникам, получившим уведомление об увольнении по п. 1, 2 ч. 1 ст. 81 ТК РФ, предоставляется в рабочее время (не менее 4 часов в неделю) для поиска нового места работы с сохранением среднего заработка.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3.6. Увольнение в связи с сокращением численности или штата допускается, если невозможно перевести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учётом его состояния здоровья.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3.7. Работники, уволенные в связи с сокращением численности или штата, имеют преимущественное перед другими лицами право на занятие открывшихся вакансий при условии равной или более высокой производительности труда и квалификации.</w:t>
      </w:r>
    </w:p>
    <w:p w:rsidR="00843839" w:rsidRDefault="0084383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3.8.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проведении мероприятий по сокращению численности или штата работников организации Работодатель с письменного согласия работника имеет право  расторгнуть с ним трудовой договор до истечения установленного ч. 2 ст. 180 ТК РФ срока предупреждения об увольнении,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увольнении. </w:t>
      </w:r>
      <w:proofErr w:type="gramEnd"/>
    </w:p>
    <w:p w:rsidR="00843839" w:rsidRDefault="00F670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случае, если длительность периода трудоустройства работника, уволенного в связи с ликвидацией организации либо сокращением численности или штата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работников организации, превышает один месяц, работодатель обязан выплатить ему средний месячный заработок за второй месяц со дня увольнения или его часть пропорционально периоду трудоустройства, приходящемуся на этот месяц.</w:t>
      </w:r>
      <w:proofErr w:type="gramEnd"/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3.9. При увольнении работника в связи с сокращением численности или штата выходное пособие выплачивается в повышенном размере по сравнению с установленным законодательством: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для лиц, проработавших в организации от 5 до 10 лет: на ___процентов среднего месячного заработка;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- для лиц, проработавших в организации свыше 10 лет: на ___ процентов среднего месячного заработка.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3.10. Стороны выражают свою заинтересованность в создании условий для профессионального роста работников, позволяющих каждому работнику освоить новую (в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т.ч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смежную) профессию, получить дополнительное профессиональное образование по своей специальности.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Работникам, проходящим подготовку (профессиональное образование и профессиональное обучение), работодатель создает необходимые условия для совмещения работы с получением образования, предоставляет гарантии, установленные трудовым  законодательством и иными нормативными правовыми актами, содержащими нормы трудового права, коллективным договором, соглашениями, локальными  нормативными  актами, трудовым договором (ст. 173-177 ТК РФ</w:t>
      </w:r>
      <w:r w:rsidRPr="003131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43839" w:rsidRDefault="00843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ОПЛАТА И НОРМИРОВАНИЕ ТРУДА, ГАРАНТИИ И КОМПЕНСАЦИИ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4.1.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Заработная плата (оплата труда работника) -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выплаты (доплаты и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надбавки стимулирующего характера, премии и иные поощрительные выплаты).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widowControl w:val="0"/>
        <w:spacing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4.2. Работодатель обязуется выплачивать работнику,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отработавшему месячную норму рабочего времени,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установленную законодательством Российской Федерации и исполнившему свои трудовые обязанности (норма труда),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заработную плату при полном рабочем дне в размере не ниже минимального размера оплаты труда.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4.3. Заработная плата выплачивается не реже чем каждые полмесяца: ___ и ___числа каждого месяца.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4.4. Оплата отпуска производится не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чем за _ дня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(но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не менее трёх дней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до его начала.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4.5. В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случае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суммы.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Работодатель обязуется возмещать работнику, вынужденно приостановившему работу в связи с задержкой выплаты заработной платы на срок более 15 календарных дней, не полученный им средний заработок за весь период ее задержки, включая период приостановки исполнения трудовых обязанностей, с уплатой по требованию работника денежной компенсации за задержку выплат в размере не ниже одной сто пятидесятой ключевой ставки Центрального банка Российской Федерации, действующей</w:t>
      </w:r>
      <w:proofErr w:type="gramEnd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в период задержки выплаты заработной платы, от общей суммы не выплаченных в срок </w:t>
      </w:r>
      <w:proofErr w:type="gramStart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сумм</w:t>
      </w:r>
      <w:proofErr w:type="gramEnd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за каждый день задержки начиная со дня, следующего за днем установленного срока выплаты заработной платы, по день фактического расчета заработной платы включительно </w:t>
      </w:r>
      <w:r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>(работодатель может увеличить размер денежной компенсации)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</w:rPr>
        <w:t>.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4.6.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Работодатель устанавливает __________ систему оплаты труда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(например, повременная, повременно-премиальная, сдельная, сдельно-премиальная (*выбрать нужное) в соответствии с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Положением об оплате труда,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которое может являться приложением к коллективному договору (Приложение №_).</w:t>
      </w:r>
      <w:proofErr w:type="gramEnd"/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4.6.1. Система оплаты труда включает стимулирующие и компенсационные выплаты.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4.6.2. К стимулирующим выплатам относятся:</w:t>
      </w: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- в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ыплаты за интенсивность и высокие результаты работы в размере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ru-RU"/>
        </w:rPr>
        <w:t>_____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не </w:t>
      </w:r>
      <w:proofErr w:type="gramStart"/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менее ___% тарифной</w:t>
      </w:r>
      <w:proofErr w:type="gramEnd"/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ставки (должностного оклада) или в абсолютном размере;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выплаты за качество выполняемых работ в размере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ru-RU"/>
        </w:rPr>
        <w:t>_____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не </w:t>
      </w:r>
      <w:proofErr w:type="gramStart"/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менее ___% тарифной</w:t>
      </w:r>
      <w:proofErr w:type="gramEnd"/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ставки (должностного оклада) или в абсолютном размере;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-  вознаграждение (премия)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по итогам работы за год и за непрерывный стаж работы в отрасли (в организации)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(Вариант: продолжительной работы в организации ____лет) в размере не </w:t>
      </w:r>
      <w:proofErr w:type="gramStart"/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менее ___% тарифной</w:t>
      </w:r>
      <w:proofErr w:type="gramEnd"/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ставки (должностного оклада) или в абсолютном размере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;</w:t>
      </w: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- премирование работников в связи с юбилейными датами со дня рождения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(например: 50, 55, 60, 65, 70, 75)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в размере </w:t>
      </w:r>
      <w:r w:rsidRPr="0031314E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не </w:t>
      </w:r>
      <w:proofErr w:type="gramStart"/>
      <w:r w:rsidRPr="0031314E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менее _______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% тарифной</w:t>
      </w:r>
      <w:proofErr w:type="gramEnd"/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ставки (должностного оклада);</w:t>
      </w: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- выплата о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тдельным работникам надбавки в размере не </w:t>
      </w:r>
      <w:proofErr w:type="gramStart"/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менее ___% тарифной</w:t>
      </w:r>
      <w:proofErr w:type="gramEnd"/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ставки (должностного оклада) или в абсолютном размере за </w:t>
      </w:r>
      <w:r>
        <w:rPr>
          <w:rFonts w:ascii="Times New Roman" w:eastAsia="Calibri" w:hAnsi="Times New Roman" w:cs="Times New Roman"/>
          <w:i/>
          <w:sz w:val="28"/>
          <w:szCs w:val="28"/>
        </w:rPr>
        <w:t>профессиональное мастерство, классность (разряд), наличие учёного или почётного звания, за применение в работе достижений науки и передовых методов труда,</w:t>
      </w: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- за сложность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и напряжённость в труде (перечислить все надбавки, которые стороны считают целесообразными для организации) и т.п.</w:t>
      </w: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lastRenderedPageBreak/>
        <w:t>- выплата за наставничество.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4.6.3.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 компенсационным выплатам относятся:</w:t>
      </w: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при совмещении профессий (должностей), выполнении работ с меньшей численностью персонала, выполнении обязанностей временно отсутствующих работников устанавливаются доплаты к тарифным ставкам (должностным окладам). </w:t>
      </w:r>
      <w:proofErr w:type="gramStart"/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Конкретный размер доплаты каждому работнику определяется его соглашением с Работодателем, но не может быть менее ___% тарифной ставки (должностного оклада) заменяемого работника;</w:t>
      </w:r>
      <w:proofErr w:type="gramEnd"/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- работникам организации, занятым на работах с вредными и (или) опасными условиями труда, производятся следующая доплата: _________ (указать размер доплаты в процентах от тарифной ставки или должностного оклада, но не ниже 4 % тарифной ставки (должностного оклада).</w:t>
      </w:r>
      <w:proofErr w:type="gramEnd"/>
      <w:r>
        <w:rPr>
          <w:rFonts w:ascii="Calibri" w:eastAsia="Times New Roman" w:hAnsi="Calibri" w:cs="Calibri"/>
          <w:b/>
          <w:i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Работодатель вправе установить доплату в повышенном размере исходя из своих финансовых возможностей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: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За каждый час работы в </w:t>
      </w:r>
      <w:r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  <w:t>«вечернее время»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(с 18 часов до 22 часов) производится доплата в размере __% тарифной ставки (должностного оклада). </w:t>
      </w:r>
      <w:r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  <w:t>При установлении сменного графика работы или режима гибкого рабочего времени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;</w:t>
      </w: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- сверхурочная работа оплачивается за первые два часа работы не менее чем в полуторном размере, за последующие часы - не менее чем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сверхурочно;</w:t>
      </w: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- </w:t>
      </w:r>
      <w:r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lang w:eastAsia="ar-SA"/>
        </w:rPr>
        <w:t xml:space="preserve">работа в выходные и нерабочие праздничные дни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оплачивается не менее чем в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двойном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размере.</w:t>
      </w:r>
      <w:r>
        <w:rPr>
          <w:rFonts w:ascii="Arial" w:eastAsia="Arial" w:hAnsi="Arial" w:cs="Arial"/>
          <w:i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По желанию работника, работавшего в выходной или нерабочий праздничный день, ему может быть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предоставлен другой день отдыха. В </w:t>
      </w:r>
      <w:proofErr w:type="gramStart"/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этом</w:t>
      </w:r>
      <w:proofErr w:type="gramEnd"/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случае работа в выходной или нерабочий праздничный день оплачивается в одинарном размере, а день отдыха оплате не подлежит. </w:t>
      </w:r>
      <w:proofErr w:type="gramStart"/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(При исчислении размера оплаты за работу в выходные или нерабочие праздничные дни необходимо учитывать не только тарифные ставки (оклады), но и прочие компенсационные и стимулирующие выплаты, предусмотренные системой оплаты труда (Постановление Конституционного Суда РФ от 28.06.2018 № 26-П (приведено в Обзоре практики Конституционного Суда РФ за второй и третий кварталы 2018 года)).</w:t>
      </w:r>
      <w:proofErr w:type="gramEnd"/>
    </w:p>
    <w:p w:rsidR="00843839" w:rsidRDefault="00843839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4.7.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начале простоя, вызванного поломкой оборудования и другими причинами, которые делают невозможным продолжение выполнения работником его трудовой функции, работник обязан сообщить своему непосредственному руководителю, иному представителю работодателя (ст. 157 ТК РФ).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простоя по вине работодателя оплачивается в размере не менее двух третей средней заработной платы работника или в повышенном размере не менее ____% средней заработной платы, за исключением случаев, предусмотренных Трудовым кодексом РФ.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простоя по причинам, не зависящим от работодателя и работника, оплачивается в размере не менее двух третей тарифной ставки, оклада (должностного оклада), рассчитанных пропорционально времени простоя.</w:t>
      </w:r>
    </w:p>
    <w:p w:rsidR="00843839" w:rsidRDefault="008438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4.8.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ст. 134 ТК РФ работодатель производит повышение уровня реального содержания заработной платы, включая ее индексацию в связи с ростом потребительских цен на товары и услуги в соответствии </w:t>
      </w:r>
      <w:r w:rsidRPr="00313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порядком, установленным коллективным договором</w:t>
      </w:r>
      <w:r w:rsidR="0031314E" w:rsidRPr="00313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1314E" w:rsidRPr="0031314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(может быть оформлен приложением к коллективному договору или иным локальным нормативным правовым актом)</w:t>
      </w:r>
      <w:r w:rsidRPr="0031314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.  </w:t>
      </w:r>
      <w:proofErr w:type="gramEnd"/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(*Справочно:</w:t>
      </w:r>
      <w:proofErr w:type="gramEnd"/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ТК РФ не предусматривает требований к механизму индексации, поэтому работодатели, которые не получают бюджетного финансирования, вправе избрать любые порядок и условия ее осуществления (в том числе ее периодичность, порядок определения величины индексации, перечень выплат, подлежащих индексации)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 зависимости от конкретных обстоятельств, специфики своей деятельности и уровня платежеспособности)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843839" w:rsidRDefault="00843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839" w:rsidRDefault="00F670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5.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РЕЖИМ ТРУДА И ВРЕМЯ ОТДЫХА</w:t>
      </w:r>
    </w:p>
    <w:p w:rsidR="00843839" w:rsidRDefault="0084383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5.1. Режим рабочего времени и перерывы для отдыха и питания в организации определяется коллективным договором и приложениями к нему – Правилами внутреннего трудового распорядка и графиками сменности, которые могут являться неотъемлемой частью настоящего коллективного договора (приложения №№__).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 Нормальная продолжительность рабочего времени Работников не может превышать 40 часов в неделю.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Женщины, работающие в сельской местности, имеют право на установление сокращенной продолжительности рабочего времени не более 36 часов в неделю, если меньшая продолжительность рабочей недели не предусмотрена для них федеральными законами, иными нормативными правовыми актами Российской Федерации. При этом заработная плата выплачивается в том же размере, что и при полной рабочей неделе.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5.3. Стороны установили, что право на работу неполный рабочий день или неполную рабочую неделю, помимо лиц, указанных в ст. 93 ТК РФ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</w:rPr>
        <w:t>(10)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имеют также: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-  работники,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имеющие ребенка в возрасте до 16 лет;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- работники, воспитывающие ребенка в возрасте до 16 лет без матери;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- работники за _____ лет до наступления пенсионного возраста и т.п.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5.4.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Сменная работа - вводится в тех случаях, когда длительность производственного процесса превышает допустимую продолжительность ежедневной работы, а также в целях более эффективного использования оборудования, увеличения объема выпускаемой продукции или оказываемых услуг.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Графики сменности доводятся до сведения работников не менее чем за ____ (</w:t>
      </w:r>
      <w:r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  <w:t>указать месяц или больший срок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) до их введения в действие.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lastRenderedPageBreak/>
        <w:t xml:space="preserve">5.5. Стороны могут принимать решение о необходимости утвердить перечень работ, на которых допускается разделение рабочего дня на части или установить гибкий график работы (может являться приложением).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Работодатель обеспечивает отработку работником суммарного количества рабочих часов в течение соответствующих учетных периодов (рабочего дня, недели, месяца и других).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5.6. В организации может применяться сокращённое рабочее время, помимо случаев, предусмотренных действующим законодательством (ч.1. ст. 92 ТК РФ, ст. 94 ТК РФ), с сохранением полной заработной платы для следующих категорий работников: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женщин, имеющих детей в возрасте до ____лет;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лиц, частично утративших трудоспособность и т.п.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5.7. Работодатель применяет пятидневную рабочую неделю с двумя выходными днями в </w:t>
      </w:r>
      <w:r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</w:rPr>
        <w:t xml:space="preserve">субботу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и воскресенье.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5.8.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Накануне праздничных нерабочих дней, даже если им предшествуют выходные дни, продолжительность работы уменьшается как при пятидневной, так и при шестидневной рабочей неделе: </w:t>
      </w:r>
      <w:proofErr w:type="gramEnd"/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- на один час - для всех работников;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на ____  часа –  для  женщин,  имеющих   детей   в  возрасте  до 14  лет (детей-инвалидов в возрасте до 18 лет), а также для отцов, в одиночку воспитывающих детей указанного возраста.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5.9. Работодатель предоставляет работникам ежегодный оплачиваемый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отпуск продолжительностью _____ (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не менее 28 календарных дней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).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Очерёдность предоставления отпусков устанавливается графиками отпусков, составляемыми Работодателем с учётом мнения Профсоюза. График отпусков утверждается Работодателем не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чем за две недели до наступления календарного года.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График отпусков обязателен как для работодателя, так и для работника. О времени начала отпуска работник должен быть извещён под роспись не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чем за две недели до его начала.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желанию работника ежегодный отпуск может быть разделён на части. При этом хотя бы одна из частей этого отпуска должна быть не менее 14 календарных дней.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Преимущественным правом на получение отпуска в удобное для них время пользуются следующие работники: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женщины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, имеющие двух детей в возрасте до 16 лет;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- работники, воспитывающие ребенка в возрасте до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лет без матери;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- работники,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усыновившие (удочерившие) ребенка в возрасте до 16 лет;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- работники, которые осуществляют опеку и попечительство над ребенком в возрасте до шестнадцати лет и т.п. </w:t>
      </w:r>
    </w:p>
    <w:p w:rsidR="00843839" w:rsidRDefault="0084383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5.10. Супругам, родителям и детям, работающим в одной организации, предоставляется право на одновременный уход в отпуск.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5.11. Отдельным категориям работников устанавливаются следующие ежегодные дополнительные оплачиваемые отпуска: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работникам, условия труда на рабочих местах, которых по результатам специальной оценки условий труда отнесены к вредным условиям труда 2, 3 или 4 степени либо опасным условиям труда - 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________ </w:t>
      </w:r>
      <w:r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  <w:t>(не менее семи) календарных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дней;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работникам, имеющим стаж работы в организации свыше ___ лет - ___ дней;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работникам с ненормированным рабочим днём -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___ </w:t>
      </w:r>
      <w:r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  <w:t xml:space="preserve">(не менее трёх) календарных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дней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(приложение №___).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 </w:t>
      </w:r>
    </w:p>
    <w:p w:rsidR="00843839" w:rsidRDefault="0084383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5.12.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5.13. Работнику по его письменному заявлению предоставляется дополнительный оплачиваемый отпуск (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или другой вариант – отпуска без сохранения заработной платы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):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в связи с бракосочетанием работника – ___ календарных дней;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в связи с рождением ребёнка (отцу) – ___ календарных дней;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для сопровождения детей – учеников 1-4 классов в школу в первый день учебного года – 1 календарный день;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в связи с призывом сына на срочную военную службу (объявления мобилизации) - ___ календарных дней;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в связи с бракосочетанием детей работника – ___ календарных дней;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в связи с переездом на новое место жительства – ___ календарных дней;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при праздновании юбилейных дат (перечислить) со дня рождения - ____ календарных дней;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в связи со смертью родственников (супруга; родителей, в том числе родителей супруга; детей; родных братьев, сестёр) – ___ календарных дней.</w:t>
      </w:r>
    </w:p>
    <w:p w:rsidR="00843839" w:rsidRDefault="0084383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:rsidR="00843839" w:rsidRDefault="00F670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6. ОХРАНА ТРУДА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6.1. Работодатель обязуется: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6.1.1. Создать безопасные условия труда в соответствии со ст. 214 ТК РФ исходя из комплексной оценки технического и организационного уровня рабочего места, а также исходя из оценки факторов производственной среды и трудового процесса, которые могут привести к нанесению вреда здоровью работников.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6.1.2.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Обеспечивать право работников на труд в условиях, соответствующих требованиям охраны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работников, а также на получение актуальной и достоверной информации об условиях и охране труда на своем рабочем месте, о существующих профессиональных рисках и их уровнях, а также о мерах по защите от воздействия вредных и (или) опасных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производственных факторов, имеющихся на рабочем месте, о предоставляемых ему гарантиях, полагающихся ему компенсациях и средствах индивидуальной защиты, об использовании приборов, устройств, оборудования и (или) комплексов (систем) приборов, устройств, оборудования, обеспечивающих дистанционную видео-, ауди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о-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или иную фиксацию процессов производства работ, в целях контроля за безопасностью производства работ (ст. 216.2 ТК РФ)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6.1.3. Проводить ежегодно мероприятия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улучшению условий и охраны труда, ликвидации или снижению уровней профессиональных рисков либо недопущению повышения их уровней.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6.1.4. Проводить системные мероприятия по управлению профессиональными рисками на рабочих местах, связанные с выявлением опасностей, оценкой и снижением уровней профессиональных рисков (ст.218 ТК РФ).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6.1.5. Приостановить работы на рабочих местах в случаях, если условия труда на таких рабочих местах по результатам специальной оценки условий труда отнесены к опасному классу условий труда.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Запрет не распространяется на работы, связанные с предотвращением или устранением последствий чрезвычайных ситуаций, а также на отдельные виды работ, </w:t>
      </w:r>
      <w:hyperlink r:id="rId9" w:tooltip="consultantplus://offline/ref=C1C615A2F59F09CB55B340F9276C967C2DD401AFFEFDA5E5B0C2DC2FCC4D66426F4E97D8F26C0958E00497B1D55BFCF0161F845767035100T5J9N" w:history="1">
        <w:r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перечень</w:t>
        </w:r>
      </w:hyperlink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которых утверждается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:rsidR="00843839" w:rsidRDefault="0084383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6.1.6. Предоставлять работникам, занятым на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работах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 вредными и опасными условиями труда, компенсации согласно перечню профессий, который может являться приложением к коллективному договору: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ежегодный дополнительный оплачиваемый отпуск – не менее 7 календарных дней;</w:t>
      </w:r>
    </w:p>
    <w:p w:rsidR="00843839" w:rsidRDefault="00F670B4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сокращенную продолжительность рабочего времени — не более 36 часов в неделю;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молоко или другие равноценные пищевые продукты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по перечню профессий и должностей (ст. 222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vertAlign w:val="superscript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ТК РФ) согласно приложению № __;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лечебно-профилактическое питание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по перечню профессий и должностей (ст. 222 ТК РФ) согласно приложению № __.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Исходя из финансовых возможностей, работодатель может увеличить размер компенсаций.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6.1.7.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Обеспечить в соответствии с законодательством Российской Федерации финансирование мероприятий по улучшению условий и охраны труда в организациях </w:t>
      </w:r>
      <w:r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 xml:space="preserve">(за исключением государственных унитарных предприятий и федеральных учреждений) в размере не менее 0,2 процента суммы затрат на производство продукции (работ, услуг) (ст. 225 ТК РФ).  </w:t>
      </w:r>
    </w:p>
    <w:p w:rsidR="00843839" w:rsidRDefault="00843839">
      <w:pPr>
        <w:spacing w:after="0" w:line="240" w:lineRule="auto"/>
        <w:ind w:firstLine="709"/>
        <w:jc w:val="both"/>
        <w:outlineLvl w:val="3"/>
        <w:rPr>
          <w:color w:val="000000"/>
          <w:sz w:val="28"/>
          <w:szCs w:val="28"/>
        </w:rPr>
      </w:pPr>
    </w:p>
    <w:p w:rsidR="00843839" w:rsidRDefault="00F670B4">
      <w:pPr>
        <w:tabs>
          <w:tab w:val="left" w:pos="1176"/>
        </w:tabs>
        <w:ind w:right="1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6.1.8. Создать на паритетных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началах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комиссию по охране труда из представителей Работодателя и Профсоюза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или работников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которая осуществляет свою деятельность в соответствии с Положением о комиссии по охране труда (ст.224 ТК РФ).</w:t>
      </w:r>
    </w:p>
    <w:p w:rsidR="00843839" w:rsidRDefault="00F670B4">
      <w:pPr>
        <w:tabs>
          <w:tab w:val="left" w:pos="8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6.2.Работник обязуется соблюдать требования и обязанности в области охраны труда в соответствии со ст. 215 ТК РФ.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839" w:rsidRDefault="00F670B4">
      <w:pPr>
        <w:tabs>
          <w:tab w:val="left" w:pos="8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6.3.Работник имеет право на труд в условиях, отвечающих требованиям охраны труда в соответствии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ст.216 ТК РФ.</w:t>
      </w:r>
    </w:p>
    <w:p w:rsidR="00843839" w:rsidRDefault="0084383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43839" w:rsidRDefault="00F670B4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7. СОЦИАЛЬНЫЕ ГАРАНТИИ РАБОТНИКАМ</w:t>
      </w:r>
    </w:p>
    <w:p w:rsidR="00843839" w:rsidRDefault="00F670B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7.1. Стороны проводят согласованную политику в области создания и обеспечения необходимых социальных гарантий работникам, развития культуры, спорта, организации отдыха работников и членов их семей.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7.2. Исходя из своих финансовых возможностей работодатель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может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предусматривает предоставление гарантий и компенсации, указанных в данном разделе.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7.3. Работодатель может оказывать материальную помощь работникам: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- к ежегодному оплачиваемому отпуску – в размере ____;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при рождении (усыновлении (удочерении) ребенка, установлении опеки над ребенко</w:t>
      </w:r>
      <w:proofErr w:type="gramStart"/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м–</w:t>
      </w:r>
      <w:proofErr w:type="gramEnd"/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в размере ____;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- многодетным семьям - в размере ____;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- родителям, в одиночку воспитывающим детей - в размере ____;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- родителям детей-инвалидов в возрасте до 18 лет в размере ____;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- в связи с поступлением ребёнка в школу – в размере ____;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в связи с бракосочетанием – в размере ____;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 в связи с тяжелым материальным положением – в размере ________;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при достижении пенсионного возраста – в размере ____;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при увольнении в связи с достижением пенсионного возраста – в размере ____;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- в связи с юбилейной датой, праздничной датой и др. – в размере ____;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в связи с профессиональным праздником – в размере _______;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- в связи с переездом на новое место жительства - в размере ____;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- в связи со смертью члена семьи или самого работника - в размере ____;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- членам семьи в связи со смертью бывшего работника - в размере ____;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lastRenderedPageBreak/>
        <w:t>- в случае продолжительной болезни работника, членов семьи – в размере ____;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- связи со стихийным бедствием или другим чрезвычайным обстоятельством в целях возмещения причиненного им материального ущерба или вреда их здоровью - в размере ____;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- в случае с оплатой медикаментов и лечения при травме на производстве;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- бывшим работникам ветеранам ВОВ - в размере ____;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в связи с другими особыми обстоятельствами – по ходатайству Профсоюза или Предстателя работников.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7.4. Работодатель компенсирует затраты (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частично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указать размер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или полностью на санаторно-курортное лечение или отдых следующим категориям: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работникам, имеющим хронические заболевания по медицинским показаниям;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- работникам для восстановления здоровья, функционального состояния и трудоспособности после перенесенного заболевания или травмы;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работникам, имеющим детей в возрасте до 16 лет с хроническими заболеваниями по медицинским показаниям и т.п.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7.5.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Работники, имеющие детей в возрасте до _____ лет, обеспечиваются путёвками в детские оздоровительные лагеря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за ___% полной стоимости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Многодетным семьям, семьям с детьми-инвалидами в возрасте до 18 лет, семьям мобилизованных сотрудников, одиноким родителям,  гарантируется бесплатное получение путёвки.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7.6.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Работодатель обеспечивает детей работников новогодними подарками и билетами на новогодние представления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за ___% их полной стоимости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а детей из многодетных семей, семей с детьми-инвалидами, детей одиноких родителей обеспечивает подарками и билетами бесплатно. </w:t>
      </w:r>
      <w:proofErr w:type="gramEnd"/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Работодатель оплачивает из расчёта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____ рублей на каждый подарок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а Профсоюз или Представитель работников организует поздравление и вручение подарков в связи с торжественными событиями в жизни работника (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перечислить, какие именно: проводы в армию и возвращение со срочной службы, рождение ребёнка и др.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7.7. Работодатель может предоставлять работникам в их рабочий день бесплатные </w:t>
      </w:r>
      <w:r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  <w:t>(или частично оплачиваемые)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обеды или выплачивать каждому работнику компенсацию стоимости питания из расчёта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____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руб. в день. Эта сумма подлежит индексации в зависимости от роста цен. Размер предоставляемой компенсации определять по согласованию с Профсоюзом или Представителем работников. </w:t>
      </w:r>
    </w:p>
    <w:p w:rsidR="00843839" w:rsidRDefault="00F670B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7.8. Работодатель осуществляет следующие меры социальной поддержки работников:</w:t>
      </w:r>
    </w:p>
    <w:p w:rsidR="00843839" w:rsidRDefault="00F670B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оплата медицинского обслуживания;</w:t>
      </w:r>
    </w:p>
    <w:p w:rsidR="00843839" w:rsidRDefault="00F670B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lastRenderedPageBreak/>
        <w:t>- добровольное медицинское страхование жизни и здоровья работников;</w:t>
      </w:r>
    </w:p>
    <w:p w:rsidR="00843839" w:rsidRDefault="00F670B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предоставление дополнительных дней (сверх установленных законом) для прохождения диспансеризации;</w:t>
      </w:r>
      <w:proofErr w:type="gramEnd"/>
    </w:p>
    <w:p w:rsidR="00843839" w:rsidRDefault="00F670B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компенсация расходов за содержание детей в дошкольных образовательных учреждениях или их обучение в учебных заведениях;</w:t>
      </w:r>
    </w:p>
    <w:p w:rsidR="00843839" w:rsidRDefault="00F670B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выплата ежемесячного пособия женщинам, находящимся в отпуске по уходу за ребенком до достижения им возраста 3-х лет;</w:t>
      </w:r>
    </w:p>
    <w:p w:rsidR="00843839" w:rsidRDefault="00F670B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корпоративная программа жилищного обеспечения (оплата первоначального взноса, оплата процентов по ипотеке);</w:t>
      </w:r>
    </w:p>
    <w:p w:rsidR="00843839" w:rsidRDefault="00F670B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премирование сотрудников за помощь в подборе кадров;</w:t>
      </w:r>
    </w:p>
    <w:p w:rsidR="00843839" w:rsidRDefault="00F670B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выплата подъемного пособия молодым специалистам;</w:t>
      </w:r>
    </w:p>
    <w:p w:rsidR="00843839" w:rsidRDefault="00F670B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оказание материальной помощи мобилизованному работнику или работнику призванному на военную службу;</w:t>
      </w:r>
    </w:p>
    <w:p w:rsidR="00843839" w:rsidRDefault="00F670B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оказание материальной помощи членам семьи мобилизованного работника.</w:t>
      </w:r>
    </w:p>
    <w:p w:rsidR="00843839" w:rsidRDefault="0084383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7.9. Работодатель осуществляет следующие меры социальной поддержки неработающих пенсионеров по старости, проработавших в организации более ____ лет и пенсионеров по инвалидности, ушедших на пенсию из организации: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сохранение пользование полисом добровольного медицинского страхования;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доплата к пенсии в размере_____ руб.;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подарки к профессиональному празднику, Дню пожилого человека и т.п.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похороны неработающих пенсионеров по старости, проработавших в организации более ____ лет и пенсионеров по инвалидности, ушедших на пенсию из организации, их семьям выделяется материальная помощь в размере _______руб.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7.10. К Новому году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  <w:t>указать другие общегосударственные и профессиональные праздники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работникам вручаются ценные подарки стоимостью не менее_____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руб</w:t>
      </w:r>
      <w:proofErr w:type="spellEnd"/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7.11. В связи с уходом на пенсию в размере_____ руб.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7.12. Работодатель осуществляет компенсацию расходов работников на проезд от места жительства к месту работы и обратно в размере _________руб.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Работодатель организует бесплатную перевозку до места работы и обратно работников, занятых в «вечернюю» и ночную смены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  <w:t xml:space="preserve">вариант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- всех работников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транспортом организации или по договору с транспортной организацией.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7.13. Стороны принимают на себя обязательства по организации культурно-просветительной и физкультурно-оздоровительной работы с работниками и членами их семей.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Работодатель создаёт следующие условия для занятий работниками физкультурой и спортом: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  <w:t>перечислить, например: приобретение спортивных тренажеров, аренда дорожки в плавательном бассейне, компенсация стоимости посещения спортивно-оздоровительных мероприятий и т.п.; указать, сколько средств на это направляется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843839" w:rsidRDefault="00843839" w:rsidP="0031314E">
      <w:pPr>
        <w:widowControl w:val="0"/>
        <w:shd w:val="clear" w:color="auto" w:fill="FFFFFF"/>
        <w:tabs>
          <w:tab w:val="left" w:pos="138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8. ГАРАНТИИ ДЕЯТЕЛЬНОСТИ ПРОФСОЮЗА</w:t>
      </w:r>
    </w:p>
    <w:p w:rsidR="00843839" w:rsidRDefault="00F670B4">
      <w:pPr>
        <w:spacing w:after="120" w:line="240" w:lineRule="auto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>(Данный раздел указывается, если представителем работников является профсоюз)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8.1. Стороны строят свои взаимоотношения на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принципах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социального партнёрства и в соответствии с Конституцией РФ, ТК РФ, Федеральным законом                                                        «О профессиональных союзах, их правах и гарантиях деятельности», настоящим коллективным договором.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8.2. Работодатель содействует деятельности Профсоюза, реализации законных прав работников и их представителей.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Работодатель обеспечивает содействие деятельности Профсоюза со стороны руководителей организации и структурных подразделений, других должностных лиц организации. При приеме на работу Работодатель обязан ознакомить работника с информацией о деятельности Профсоюза, о социальном партнерстве в организации.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8.3. Работодатель предоставляет Профсоюзу в бесплатное пользование комнату №____ на ___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этаже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здания по адресу _______________, оборудованную согласно приложению №___, и обеспечивает за свой счёт ремонт, отопление, освещение, уборку и охрану указанного помещения.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Работодатель бесплатно предоставляет Профсоюзу (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вариант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– обязуется арендовать при наличии письменной заявки, поданной не менее чем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дней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 планируемой даты) зал для проведения профсоюзных собраний (конференций) работников на ____ мест.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8.4. Работодатель бесплатно предоставляет Профсоюзу оргтехнику, компьютерную, множительную технику, бесплатно осуществляет их техническое обслуживание, а также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предоставляет Профсоюзу необходимые нормативные правовые документы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8.5. Для обеспечения деятельности Профсоюза бесплатно предоставляются телефон, возможность пользования электронной и факсимильной связью, оплачиваются услуги междугородной и международной связи.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8.6. Работодатель ежемесячно и бесплатно перечисляет на счёт Профсоюза членские профсоюзные взносы из заработной платы работников на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основании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письменных заявлений членов Профсоюза, в размере, предусмотренном Уставом отраслевого Профсоюза.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письменному заявлению работников, не являющихся членами Профсоюза, Работодатель ежемесячно и бесплатно перечисляет на счёт Профсоюза денежные средства из заработной платы указанных работников в размере ___% от их заработной платы.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8.7. Для осуществления уставной деятельности Профсоюза Работодатель бесплатно и беспрепятственно предоставляет ему всю необходимую информацию по социально-трудовым и другим вопросам.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8.8. Работодатель ежемесячно перечисляет на счёт Профсоюза денежные средства в размере ____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  <w:t>например, 0,3% фонда оплаты труда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культурно-массовую и спортивно-оздоровительную работу в организации.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8.9. Профсоюз вправе вносить Работодателю предложения о принятии локальных нормативных актов, посвящённых вопросам социально-экономического развития организации и регулирования в ней социально-трудовых отношений, а также проекты этих актов. Работодатель обязуется в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  <w:t>указать, какой именно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срок рассматривать по существу предложения Профсоюза и сообщать на их счёт мотивированные ответы.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8.10. Работодатель обеспечивает участие с правом совещательного голоса: председателя Профсоюза или его представителя в управленческих совещаниях на уровне дирекции, председателей профсоюзных органов подразделений – в управленческих совещаниях на уровне этих подразделений.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Представители Профсоюза в обязательном порядке включаются в комиссии: реорганизации, ликвидации организации; по аттестации работников; по проверке деятельности подразделений; по расследованию несчастных случаев на производстве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  <w:t>перечислить все виды комиссий, создаваемых в организации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8.11. Для проведения профсоюзной работы, осуществления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соблюдением трудового законодательства, правил по охране труда, за выполнением коллективного договора, соглашений, уполномоченные представители Профсоюза, вышестоящих профсоюзных органов вправе: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беспрепятственно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посещать и осматривать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цеха, отделы, мастерские, другие места работы в организации;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в интересах работника (с его письменного согласия) запрашивать от Работодателя соответствующие документы, сведения и объяснения, проверять условия труда, порядок начисления по заработной плате и т.п.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8.12. Через средства информации, имеющиеся в организации (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назвать, какие именно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), Профсоюз вправе информировать работников о деятельности профсоюзов, излагать позицию и решения их органов, оповещать о предстоящих профсоюзных мероприятиях.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8.13. Работодатель гарантирует проведение в рабочее время ____ профсоюзных собраний (конференций) в год при условии заблаговременного согласования Профсоюзом времени их проведения (не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чем за ___ дней).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8.14. Не освобождённым от основной работы руководителям Профсоюза за дополнительную работу, предоставляются дополнительные отпуска из расчёта средней заработной платы: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председателю Профсоюза - ___ календарных дней;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заместителю председателя Профсоюза - ___ календарных дней.</w:t>
      </w:r>
    </w:p>
    <w:p w:rsidR="00843839" w:rsidRDefault="00843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9. СОТРУДНИЧЕСТВО И ОТВЕТСТВЕННОСТЬ СТОРОН ЗА ВЫПОЛНЕНИЕ ПРИНЯТЫХ ОБЯЗАТЕЛЬСТВ</w:t>
      </w:r>
    </w:p>
    <w:p w:rsidR="00843839" w:rsidRDefault="0084383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9.1. Отношения и ответственность договаривающихся Сторон в процессе реализации Договора регламентируются ТК РФ, ст. 5.31 Кодекса Российской Федерации об административных правонарушениях.</w:t>
      </w:r>
    </w:p>
    <w:p w:rsidR="00843839" w:rsidRDefault="0084383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9.2. В организации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выполнением коллективного договора осуществляется комиссией, состав которой формируется сторонами на равноправной основе.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Возможна формулировка:</w:t>
      </w:r>
      <w:proofErr w:type="gramEnd"/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Контроль за выполнением коллективного договора возлагается на комиссию для ведения коллективных переговоров, подготовки проекта коллективного договора и заключения коллективного договора). </w:t>
      </w:r>
      <w:proofErr w:type="gramEnd"/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9.3. Представитель работников, заключивший коллективный договор, для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его выполнением: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проводит проверки силами своих комиссий;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запрашивает у Работодателя информацию о ходе и итогах выполнения коллективного договора и получает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её не позднее двух недель со дня получения соответствующего запроса;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при необходимости требует от Работодателя проведения экспертизы или приглашения экспертов, оплачиваемых Работодателем; </w:t>
      </w: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имеет возможность заслушать на своих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заседаниях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представителей Работодателя о ходе выполнения положений договора. </w:t>
      </w:r>
    </w:p>
    <w:p w:rsidR="00843839" w:rsidRDefault="00843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9.4. Стороны взаимно предоставляют имеющуюся информацию при осуществлении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выполнением Договора.</w:t>
      </w:r>
    </w:p>
    <w:p w:rsidR="00843839" w:rsidRDefault="0084383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9.5. Работодатель или уполномоченные лица за неисполнение коллективного договора и нарушение его условий несут ответственность в соответствии с законодательством. </w:t>
      </w:r>
    </w:p>
    <w:p w:rsidR="00843839" w:rsidRDefault="00843839">
      <w:pPr>
        <w:widowControl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10. ПОРЯДОК ВЗАИМОДЕЙСТВИЯ ДИСТАНЦИОННЫХ РАБОТНИКОВ И РАБОТОДАТЕЛЯ</w:t>
      </w:r>
    </w:p>
    <w:p w:rsidR="00843839" w:rsidRDefault="00F670B4">
      <w:pPr>
        <w:widowControl w:val="0"/>
        <w:spacing w:after="0" w:line="240" w:lineRule="auto"/>
        <w:jc w:val="both"/>
        <w:outlineLvl w:val="0"/>
        <w:rPr>
          <w:rFonts w:ascii="Arial" w:eastAsia="Arial" w:hAnsi="Arial" w:cs="Arial"/>
          <w:i/>
          <w:color w:val="000000"/>
          <w:sz w:val="28"/>
          <w:szCs w:val="28"/>
          <w:lang w:eastAsia="ar-SA"/>
        </w:rPr>
      </w:pPr>
      <w:r>
        <w:rPr>
          <w:rFonts w:ascii="Arial" w:eastAsia="Arial" w:hAnsi="Arial" w:cs="Arial"/>
          <w:i/>
          <w:color w:val="000000" w:themeColor="text1"/>
          <w:sz w:val="28"/>
          <w:szCs w:val="28"/>
          <w:lang w:eastAsia="ar-SA"/>
        </w:rPr>
        <w:lastRenderedPageBreak/>
        <w:t xml:space="preserve"> </w:t>
      </w:r>
    </w:p>
    <w:p w:rsidR="00843839" w:rsidRDefault="00F670B4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Данные положения могут быть предусмотрены коллективным договором, локальным нормативным актом, принимаемым с учетом мнения выборного органа первичной профсоюзной организации, трудовым договором, дополнительным соглашением к трудовому договору.</w:t>
      </w:r>
    </w:p>
    <w:p w:rsidR="00843839" w:rsidRDefault="00843839">
      <w:pPr>
        <w:widowControl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10.1.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заключении в электронном виде трудовых договоров, дополнительных соглашений к трудовым договорам, договоров о материальной ответственности, ученических договоров на получение образования без отрыва или с отрывом от работы, а также при внесении изменений в эти договоры (дополнительные соглашения к трудовым договорам)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усиленная неквалифицированная электронная подпись Работника в соответствии с законодательством Российской Федерации об электронной подписи.</w:t>
      </w:r>
      <w:proofErr w:type="gramEnd"/>
    </w:p>
    <w:p w:rsidR="00843839" w:rsidRDefault="0084383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10.2. Взаимодействие дистанционного Работника и Работодателя по иным вопросам осуществляется путем обмена электронными документами с использованием электронной подписи __________________ (вид электронной подписи) либо ___________________________ (указать иной способ взаимодействия, обеспечивающий фиксацию факта получения работником и (или) работодателем документов в электронном виде).</w:t>
      </w: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P297"/>
      <w:bookmarkEnd w:id="0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Взаимодействие Работодателя и дистанционного Работника, в том числе в связи с выполнением трудовой функции дистанционно, передачей результатов работы и отчетов о выполненной работе по запросам Работодателя, осуществляется в следующем порядке: __________________________________.</w:t>
      </w:r>
    </w:p>
    <w:p w:rsidR="00843839" w:rsidRDefault="0084383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10.3. Обмен электронными документами осуществляется с помощью следующих программных и технических средств: _____________________________.</w:t>
      </w:r>
    </w:p>
    <w:p w:rsidR="00843839" w:rsidRDefault="0084383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10.4.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срок ________________.</w:t>
      </w:r>
    </w:p>
    <w:p w:rsidR="00843839" w:rsidRDefault="0084383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10.5.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непосредственно связанными с трудовой деятельностью дистанционного Работника локальными нормативными актами, приказами (распоряжениями) Работодателя, уведомлениями, требованиями и иными документами, в отношении которых трудовым законодательством Российской Федерации предусмотрено их оформление на бумажном носителе и (или) ознакомление с ними Работника в письменной форме, в том числе под роспись, дистанционный работник должен быть ознакомлен в письменной форме, в том числе под роспись, либо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путем обмена электронными документами между Работодателем и дистанционным Работником (вариант: __________________________ (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указать иной способ ознакомления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)).</w:t>
      </w:r>
    </w:p>
    <w:p w:rsidR="00843839" w:rsidRDefault="00843839">
      <w:pPr>
        <w:widowControl w:val="0"/>
        <w:spacing w:after="0" w:line="240" w:lineRule="auto"/>
        <w:jc w:val="both"/>
        <w:outlineLvl w:val="0"/>
        <w:rPr>
          <w:rFonts w:ascii="Arial" w:eastAsia="Arial" w:hAnsi="Arial" w:cs="Arial"/>
          <w:b/>
          <w:color w:val="000000"/>
          <w:sz w:val="28"/>
          <w:szCs w:val="28"/>
          <w:lang w:eastAsia="ar-SA"/>
        </w:rPr>
      </w:pPr>
    </w:p>
    <w:p w:rsidR="00843839" w:rsidRDefault="00F670B4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 xml:space="preserve">11.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  <w:t>Заключительные положения</w:t>
      </w: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 xml:space="preserve">11.1. Настоящий коллективный договор заключен сроком на 3 года, 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 xml:space="preserve">вступает в силу с </w:t>
      </w:r>
      <w:r>
        <w:rPr>
          <w:rFonts w:ascii="Times New Roman" w:eastAsia="Arial Unicode MS" w:hAnsi="Times New Roman" w:cs="Times New Roman"/>
          <w:b/>
          <w:i/>
          <w:sz w:val="28"/>
          <w:szCs w:val="28"/>
          <w:lang w:eastAsia="hi-IN" w:bidi="hi-IN"/>
        </w:rPr>
        <w:t xml:space="preserve">1 января 2023 года </w:t>
      </w:r>
      <w:r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>и действует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eastAsia="Arial Unicode MS" w:hAnsi="Times New Roman" w:cs="Times New Roman"/>
          <w:b/>
          <w:i/>
          <w:sz w:val="28"/>
          <w:szCs w:val="28"/>
          <w:lang w:eastAsia="hi-IN" w:bidi="hi-IN"/>
        </w:rPr>
        <w:t>по 31 декабря 2026 года</w:t>
      </w:r>
      <w:r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 xml:space="preserve"> включительно.</w:t>
      </w: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>11.2. При необходимости приведения положений договора в соответствие с вновь принятыми законодательными и иными нормативными актами, соглашениями, а также в других случаях, связанных с изменениями условий труда работников, в коллективный договор могут вноситься соответствующие изменения и дополнения.</w:t>
      </w: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 xml:space="preserve">Изменения и дополнения коллективного договора в течение срока его действия производятся только по взаимному согласию сторон в порядке, установленном </w:t>
      </w:r>
      <w:bookmarkStart w:id="1" w:name="_GoBack"/>
      <w:bookmarkEnd w:id="1"/>
      <w:r w:rsidRPr="00060992"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>ст. 42, 44 ТК РФ.</w:t>
      </w: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>11.3. Для урегулирования разногласий стороны используют примирительные процедуры, предусмотренные законодательством.</w:t>
      </w: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>11.4. Стороны договорились, что текст коллективного договора должен быть доведен Работодателем до сведения работников  в течение 7  рабочих дней после его подписания посредством ознакомления под роспись.</w:t>
      </w: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>11.5. Работодатель обязуется знакомить с коллективным договором всех принимаемых на работу до заключения с ними трудового договора.</w:t>
      </w: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 xml:space="preserve">11.6. Стороны ежегодно 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>отчитываются о выполнении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 xml:space="preserve"> коллективного договора на собрании. С отчетом выступают представители обеих сторон.</w:t>
      </w: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>11.7. За неисполнение условий коллективного договора стороны несут ответственность в соответствии с законодательством.</w:t>
      </w:r>
    </w:p>
    <w:p w:rsidR="00843839" w:rsidRDefault="00F670B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 xml:space="preserve">11.8. 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>Контроль за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 xml:space="preserve"> исполнением настоящего коллективного договора осуществляется сторонами.</w:t>
      </w:r>
    </w:p>
    <w:p w:rsidR="00843839" w:rsidRDefault="00843839">
      <w:pPr>
        <w:widowControl w:val="0"/>
        <w:shd w:val="clear" w:color="auto" w:fill="FFFFFF"/>
        <w:spacing w:after="0" w:line="240" w:lineRule="auto"/>
        <w:ind w:firstLine="74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hi-IN" w:bidi="hi-IN"/>
        </w:rPr>
      </w:pPr>
    </w:p>
    <w:p w:rsidR="00843839" w:rsidRDefault="00843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3839" w:rsidRDefault="00843839">
      <w:pPr>
        <w:rPr>
          <w:color w:val="000000"/>
        </w:rPr>
      </w:pPr>
    </w:p>
    <w:sectPr w:rsidR="00843839">
      <w:footerReference w:type="default" r:id="rId10"/>
      <w:pgSz w:w="11907" w:h="16839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0B4" w:rsidRDefault="00F670B4">
      <w:pPr>
        <w:spacing w:after="0" w:line="240" w:lineRule="auto"/>
      </w:pPr>
      <w:r>
        <w:separator/>
      </w:r>
    </w:p>
  </w:endnote>
  <w:endnote w:type="continuationSeparator" w:id="0">
    <w:p w:rsidR="00F670B4" w:rsidRDefault="00F6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625638"/>
      <w:docPartObj>
        <w:docPartGallery w:val="Page Numbers (Bottom of Page)"/>
        <w:docPartUnique/>
      </w:docPartObj>
    </w:sdtPr>
    <w:sdtContent>
      <w:p w:rsidR="00F670B4" w:rsidRDefault="00F670B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992">
          <w:rPr>
            <w:noProof/>
          </w:rPr>
          <w:t>20</w:t>
        </w:r>
        <w:r>
          <w:fldChar w:fldCharType="end"/>
        </w:r>
      </w:p>
    </w:sdtContent>
  </w:sdt>
  <w:p w:rsidR="00F670B4" w:rsidRDefault="00F670B4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0B4" w:rsidRDefault="00F670B4">
      <w:pPr>
        <w:spacing w:after="0" w:line="240" w:lineRule="auto"/>
      </w:pPr>
      <w:r>
        <w:separator/>
      </w:r>
    </w:p>
  </w:footnote>
  <w:footnote w:type="continuationSeparator" w:id="0">
    <w:p w:rsidR="00F670B4" w:rsidRDefault="00F67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01096"/>
    <w:multiLevelType w:val="hybridMultilevel"/>
    <w:tmpl w:val="08C4AFAA"/>
    <w:lvl w:ilvl="0" w:tplc="A2841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9620F2">
      <w:start w:val="1"/>
      <w:numFmt w:val="lowerLetter"/>
      <w:lvlText w:val="%2."/>
      <w:lvlJc w:val="left"/>
      <w:pPr>
        <w:ind w:left="1440" w:hanging="360"/>
      </w:pPr>
    </w:lvl>
    <w:lvl w:ilvl="2" w:tplc="6172A722">
      <w:start w:val="1"/>
      <w:numFmt w:val="lowerRoman"/>
      <w:lvlText w:val="%3."/>
      <w:lvlJc w:val="right"/>
      <w:pPr>
        <w:ind w:left="2160" w:hanging="180"/>
      </w:pPr>
    </w:lvl>
    <w:lvl w:ilvl="3" w:tplc="3E6AB29E">
      <w:start w:val="1"/>
      <w:numFmt w:val="decimal"/>
      <w:lvlText w:val="%4."/>
      <w:lvlJc w:val="left"/>
      <w:pPr>
        <w:ind w:left="2880" w:hanging="360"/>
      </w:pPr>
    </w:lvl>
    <w:lvl w:ilvl="4" w:tplc="F162D00E">
      <w:start w:val="1"/>
      <w:numFmt w:val="lowerLetter"/>
      <w:lvlText w:val="%5."/>
      <w:lvlJc w:val="left"/>
      <w:pPr>
        <w:ind w:left="3600" w:hanging="360"/>
      </w:pPr>
    </w:lvl>
    <w:lvl w:ilvl="5" w:tplc="2534BE4C">
      <w:start w:val="1"/>
      <w:numFmt w:val="lowerRoman"/>
      <w:lvlText w:val="%6."/>
      <w:lvlJc w:val="right"/>
      <w:pPr>
        <w:ind w:left="4320" w:hanging="180"/>
      </w:pPr>
    </w:lvl>
    <w:lvl w:ilvl="6" w:tplc="14CC4A2C">
      <w:start w:val="1"/>
      <w:numFmt w:val="decimal"/>
      <w:lvlText w:val="%7."/>
      <w:lvlJc w:val="left"/>
      <w:pPr>
        <w:ind w:left="5040" w:hanging="360"/>
      </w:pPr>
    </w:lvl>
    <w:lvl w:ilvl="7" w:tplc="D4B0FD6C">
      <w:start w:val="1"/>
      <w:numFmt w:val="lowerLetter"/>
      <w:lvlText w:val="%8."/>
      <w:lvlJc w:val="left"/>
      <w:pPr>
        <w:ind w:left="5760" w:hanging="360"/>
      </w:pPr>
    </w:lvl>
    <w:lvl w:ilvl="8" w:tplc="C83C575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44D37"/>
    <w:multiLevelType w:val="hybridMultilevel"/>
    <w:tmpl w:val="E59C22A0"/>
    <w:lvl w:ilvl="0" w:tplc="AE28AA5A">
      <w:start w:val="1"/>
      <w:numFmt w:val="decimal"/>
      <w:lvlText w:val="%1."/>
      <w:lvlJc w:val="left"/>
      <w:pPr>
        <w:ind w:left="720" w:hanging="360"/>
      </w:pPr>
    </w:lvl>
    <w:lvl w:ilvl="1" w:tplc="B43CEBBC">
      <w:start w:val="1"/>
      <w:numFmt w:val="lowerLetter"/>
      <w:lvlText w:val="%2."/>
      <w:lvlJc w:val="left"/>
      <w:pPr>
        <w:ind w:left="1440" w:hanging="360"/>
      </w:pPr>
    </w:lvl>
    <w:lvl w:ilvl="2" w:tplc="52C48A6A">
      <w:start w:val="1"/>
      <w:numFmt w:val="lowerRoman"/>
      <w:lvlText w:val="%3."/>
      <w:lvlJc w:val="right"/>
      <w:pPr>
        <w:ind w:left="2160" w:hanging="180"/>
      </w:pPr>
    </w:lvl>
    <w:lvl w:ilvl="3" w:tplc="8B0A957E">
      <w:start w:val="1"/>
      <w:numFmt w:val="decimal"/>
      <w:lvlText w:val="%4."/>
      <w:lvlJc w:val="left"/>
      <w:pPr>
        <w:ind w:left="2880" w:hanging="360"/>
      </w:pPr>
    </w:lvl>
    <w:lvl w:ilvl="4" w:tplc="A74C8BD0">
      <w:start w:val="1"/>
      <w:numFmt w:val="lowerLetter"/>
      <w:lvlText w:val="%5."/>
      <w:lvlJc w:val="left"/>
      <w:pPr>
        <w:ind w:left="3600" w:hanging="360"/>
      </w:pPr>
    </w:lvl>
    <w:lvl w:ilvl="5" w:tplc="141CB97A">
      <w:start w:val="1"/>
      <w:numFmt w:val="lowerRoman"/>
      <w:lvlText w:val="%6."/>
      <w:lvlJc w:val="right"/>
      <w:pPr>
        <w:ind w:left="4320" w:hanging="180"/>
      </w:pPr>
    </w:lvl>
    <w:lvl w:ilvl="6" w:tplc="1436A528">
      <w:start w:val="1"/>
      <w:numFmt w:val="decimal"/>
      <w:lvlText w:val="%7."/>
      <w:lvlJc w:val="left"/>
      <w:pPr>
        <w:ind w:left="5040" w:hanging="360"/>
      </w:pPr>
    </w:lvl>
    <w:lvl w:ilvl="7" w:tplc="8146CBFA">
      <w:start w:val="1"/>
      <w:numFmt w:val="lowerLetter"/>
      <w:lvlText w:val="%8."/>
      <w:lvlJc w:val="left"/>
      <w:pPr>
        <w:ind w:left="5760" w:hanging="360"/>
      </w:pPr>
    </w:lvl>
    <w:lvl w:ilvl="8" w:tplc="DD1C0EB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94C9D"/>
    <w:multiLevelType w:val="hybridMultilevel"/>
    <w:tmpl w:val="E76CD84E"/>
    <w:lvl w:ilvl="0" w:tplc="C54440DA">
      <w:start w:val="1"/>
      <w:numFmt w:val="decimal"/>
      <w:lvlText w:val="%1."/>
      <w:lvlJc w:val="left"/>
      <w:pPr>
        <w:tabs>
          <w:tab w:val="num" w:pos="3336"/>
        </w:tabs>
        <w:ind w:left="3336" w:hanging="360"/>
      </w:pPr>
    </w:lvl>
    <w:lvl w:ilvl="1" w:tplc="417C81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B40E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BAB2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E21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D031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5A13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247D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E26B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47F42DEE"/>
    <w:multiLevelType w:val="multilevel"/>
    <w:tmpl w:val="EFE4C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6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4ADB02FE"/>
    <w:multiLevelType w:val="hybridMultilevel"/>
    <w:tmpl w:val="D1EA9BD6"/>
    <w:lvl w:ilvl="0" w:tplc="F51AA60E">
      <w:start w:val="1"/>
      <w:numFmt w:val="decimal"/>
      <w:lvlText w:val="%1)"/>
      <w:lvlJc w:val="left"/>
      <w:pPr>
        <w:ind w:left="720" w:hanging="360"/>
      </w:pPr>
    </w:lvl>
    <w:lvl w:ilvl="1" w:tplc="E1283BBA">
      <w:start w:val="1"/>
      <w:numFmt w:val="lowerLetter"/>
      <w:lvlText w:val="%2."/>
      <w:lvlJc w:val="left"/>
      <w:pPr>
        <w:ind w:left="1440" w:hanging="360"/>
      </w:pPr>
    </w:lvl>
    <w:lvl w:ilvl="2" w:tplc="C106AF82">
      <w:start w:val="1"/>
      <w:numFmt w:val="lowerRoman"/>
      <w:lvlText w:val="%3."/>
      <w:lvlJc w:val="right"/>
      <w:pPr>
        <w:ind w:left="2160" w:hanging="180"/>
      </w:pPr>
    </w:lvl>
    <w:lvl w:ilvl="3" w:tplc="9BBC13F0">
      <w:start w:val="1"/>
      <w:numFmt w:val="decimal"/>
      <w:lvlText w:val="%4."/>
      <w:lvlJc w:val="left"/>
      <w:pPr>
        <w:ind w:left="2880" w:hanging="360"/>
      </w:pPr>
    </w:lvl>
    <w:lvl w:ilvl="4" w:tplc="24726AAC">
      <w:start w:val="1"/>
      <w:numFmt w:val="lowerLetter"/>
      <w:lvlText w:val="%5."/>
      <w:lvlJc w:val="left"/>
      <w:pPr>
        <w:ind w:left="3600" w:hanging="360"/>
      </w:pPr>
    </w:lvl>
    <w:lvl w:ilvl="5" w:tplc="CB901256">
      <w:start w:val="1"/>
      <w:numFmt w:val="lowerRoman"/>
      <w:lvlText w:val="%6."/>
      <w:lvlJc w:val="right"/>
      <w:pPr>
        <w:ind w:left="4320" w:hanging="180"/>
      </w:pPr>
    </w:lvl>
    <w:lvl w:ilvl="6" w:tplc="F3F477A6">
      <w:start w:val="1"/>
      <w:numFmt w:val="decimal"/>
      <w:lvlText w:val="%7."/>
      <w:lvlJc w:val="left"/>
      <w:pPr>
        <w:ind w:left="5040" w:hanging="360"/>
      </w:pPr>
    </w:lvl>
    <w:lvl w:ilvl="7" w:tplc="9744BA94">
      <w:start w:val="1"/>
      <w:numFmt w:val="lowerLetter"/>
      <w:lvlText w:val="%8."/>
      <w:lvlJc w:val="left"/>
      <w:pPr>
        <w:ind w:left="5760" w:hanging="360"/>
      </w:pPr>
    </w:lvl>
    <w:lvl w:ilvl="8" w:tplc="46189E5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764C5"/>
    <w:multiLevelType w:val="hybridMultilevel"/>
    <w:tmpl w:val="4B1E202A"/>
    <w:lvl w:ilvl="0" w:tplc="64686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365CFE">
      <w:start w:val="1"/>
      <w:numFmt w:val="lowerLetter"/>
      <w:lvlText w:val="%2."/>
      <w:lvlJc w:val="left"/>
      <w:pPr>
        <w:ind w:left="1440" w:hanging="360"/>
      </w:pPr>
    </w:lvl>
    <w:lvl w:ilvl="2" w:tplc="D5EEA1E8">
      <w:start w:val="1"/>
      <w:numFmt w:val="lowerRoman"/>
      <w:lvlText w:val="%3."/>
      <w:lvlJc w:val="right"/>
      <w:pPr>
        <w:ind w:left="2160" w:hanging="180"/>
      </w:pPr>
    </w:lvl>
    <w:lvl w:ilvl="3" w:tplc="BF8E3830">
      <w:start w:val="1"/>
      <w:numFmt w:val="decimal"/>
      <w:lvlText w:val="%4."/>
      <w:lvlJc w:val="left"/>
      <w:pPr>
        <w:ind w:left="2880" w:hanging="360"/>
      </w:pPr>
    </w:lvl>
    <w:lvl w:ilvl="4" w:tplc="049067A6">
      <w:start w:val="1"/>
      <w:numFmt w:val="lowerLetter"/>
      <w:lvlText w:val="%5."/>
      <w:lvlJc w:val="left"/>
      <w:pPr>
        <w:ind w:left="3600" w:hanging="360"/>
      </w:pPr>
    </w:lvl>
    <w:lvl w:ilvl="5" w:tplc="E2927DC2">
      <w:start w:val="1"/>
      <w:numFmt w:val="lowerRoman"/>
      <w:lvlText w:val="%6."/>
      <w:lvlJc w:val="right"/>
      <w:pPr>
        <w:ind w:left="4320" w:hanging="180"/>
      </w:pPr>
    </w:lvl>
    <w:lvl w:ilvl="6" w:tplc="136C6558">
      <w:start w:val="1"/>
      <w:numFmt w:val="decimal"/>
      <w:lvlText w:val="%7."/>
      <w:lvlJc w:val="left"/>
      <w:pPr>
        <w:ind w:left="5040" w:hanging="360"/>
      </w:pPr>
    </w:lvl>
    <w:lvl w:ilvl="7" w:tplc="5ECAEB64">
      <w:start w:val="1"/>
      <w:numFmt w:val="lowerLetter"/>
      <w:lvlText w:val="%8."/>
      <w:lvlJc w:val="left"/>
      <w:pPr>
        <w:ind w:left="5760" w:hanging="360"/>
      </w:pPr>
    </w:lvl>
    <w:lvl w:ilvl="8" w:tplc="F62C7D1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6134B"/>
    <w:multiLevelType w:val="hybridMultilevel"/>
    <w:tmpl w:val="ACE2FD20"/>
    <w:lvl w:ilvl="0" w:tplc="389E6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583D1E">
      <w:start w:val="1"/>
      <w:numFmt w:val="lowerLetter"/>
      <w:lvlText w:val="%2."/>
      <w:lvlJc w:val="left"/>
      <w:pPr>
        <w:ind w:left="1440" w:hanging="360"/>
      </w:pPr>
    </w:lvl>
    <w:lvl w:ilvl="2" w:tplc="2D58DD36">
      <w:start w:val="1"/>
      <w:numFmt w:val="lowerRoman"/>
      <w:lvlText w:val="%3."/>
      <w:lvlJc w:val="right"/>
      <w:pPr>
        <w:ind w:left="2160" w:hanging="180"/>
      </w:pPr>
    </w:lvl>
    <w:lvl w:ilvl="3" w:tplc="EB34C56E">
      <w:start w:val="1"/>
      <w:numFmt w:val="decimal"/>
      <w:lvlText w:val="%4."/>
      <w:lvlJc w:val="left"/>
      <w:pPr>
        <w:ind w:left="2880" w:hanging="360"/>
      </w:pPr>
    </w:lvl>
    <w:lvl w:ilvl="4" w:tplc="B970B09A">
      <w:start w:val="1"/>
      <w:numFmt w:val="lowerLetter"/>
      <w:lvlText w:val="%5."/>
      <w:lvlJc w:val="left"/>
      <w:pPr>
        <w:ind w:left="3600" w:hanging="360"/>
      </w:pPr>
    </w:lvl>
    <w:lvl w:ilvl="5" w:tplc="889A22C8">
      <w:start w:val="1"/>
      <w:numFmt w:val="lowerRoman"/>
      <w:lvlText w:val="%6."/>
      <w:lvlJc w:val="right"/>
      <w:pPr>
        <w:ind w:left="4320" w:hanging="180"/>
      </w:pPr>
    </w:lvl>
    <w:lvl w:ilvl="6" w:tplc="AACE5268">
      <w:start w:val="1"/>
      <w:numFmt w:val="decimal"/>
      <w:lvlText w:val="%7."/>
      <w:lvlJc w:val="left"/>
      <w:pPr>
        <w:ind w:left="5040" w:hanging="360"/>
      </w:pPr>
    </w:lvl>
    <w:lvl w:ilvl="7" w:tplc="DE96A12E">
      <w:start w:val="1"/>
      <w:numFmt w:val="lowerLetter"/>
      <w:lvlText w:val="%8."/>
      <w:lvlJc w:val="left"/>
      <w:pPr>
        <w:ind w:left="5760" w:hanging="360"/>
      </w:pPr>
    </w:lvl>
    <w:lvl w:ilvl="8" w:tplc="107477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39"/>
    <w:rsid w:val="00060992"/>
    <w:rsid w:val="001B7DA6"/>
    <w:rsid w:val="0031314E"/>
    <w:rsid w:val="00843839"/>
    <w:rsid w:val="00F6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18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Calibri" w:hAnsi="Times New Roman" w:cs="Times New Roman"/>
      <w:sz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4">
    <w:name w:val="No Spacing"/>
    <w:link w:val="af5"/>
    <w:uiPriority w:val="1"/>
    <w:qFormat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</w:style>
  <w:style w:type="paragraph" w:customStyle="1" w:styleId="13">
    <w:name w:val="Обычный (веб)1"/>
    <w:basedOn w:val="a"/>
    <w:qFormat/>
    <w:pPr>
      <w:spacing w:before="64" w:after="0" w:line="240" w:lineRule="auto"/>
      <w:ind w:right="64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pPr>
      <w:spacing w:after="0" w:line="276" w:lineRule="auto"/>
      <w:ind w:left="720"/>
      <w:contextualSpacing/>
      <w:jc w:val="both"/>
    </w:pPr>
    <w:rPr>
      <w:rFonts w:ascii="Times New Roman" w:eastAsia="Calibri" w:hAnsi="Times New Roman" w:cs="Times New Roman"/>
      <w:sz w:val="18"/>
    </w:rPr>
  </w:style>
  <w:style w:type="paragraph" w:customStyle="1" w:styleId="210">
    <w:name w:val="Основной текст 21"/>
    <w:basedOn w:val="a"/>
    <w:qFormat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ascii="Times New Roman" w:eastAsia="Calibri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rFonts w:ascii="Times New Roman" w:eastAsia="Calibri" w:hAnsi="Times New Roman" w:cs="Times New Roman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  <w:jc w:val="both"/>
    </w:pPr>
    <w:rPr>
      <w:rFonts w:ascii="Segoe UI" w:eastAsia="Calibr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ceholder">
    <w:name w:val="placeholder"/>
    <w:basedOn w:val="a0"/>
  </w:style>
  <w:style w:type="paragraph" w:styleId="aff">
    <w:name w:val="foot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paragraph" w:styleId="aff2">
    <w:name w:val="Revision"/>
    <w:hidden/>
    <w:uiPriority w:val="99"/>
    <w:semiHidden/>
    <w:pPr>
      <w:spacing w:after="0" w:line="240" w:lineRule="auto"/>
    </w:pPr>
  </w:style>
  <w:style w:type="character" w:styleId="aff3">
    <w:name w:val="Hyperlink"/>
    <w:basedOn w:val="a0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18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Calibri" w:hAnsi="Times New Roman" w:cs="Times New Roman"/>
      <w:sz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4">
    <w:name w:val="No Spacing"/>
    <w:link w:val="af5"/>
    <w:uiPriority w:val="1"/>
    <w:qFormat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</w:style>
  <w:style w:type="paragraph" w:customStyle="1" w:styleId="13">
    <w:name w:val="Обычный (веб)1"/>
    <w:basedOn w:val="a"/>
    <w:qFormat/>
    <w:pPr>
      <w:spacing w:before="64" w:after="0" w:line="240" w:lineRule="auto"/>
      <w:ind w:right="64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pPr>
      <w:spacing w:after="0" w:line="276" w:lineRule="auto"/>
      <w:ind w:left="720"/>
      <w:contextualSpacing/>
      <w:jc w:val="both"/>
    </w:pPr>
    <w:rPr>
      <w:rFonts w:ascii="Times New Roman" w:eastAsia="Calibri" w:hAnsi="Times New Roman" w:cs="Times New Roman"/>
      <w:sz w:val="18"/>
    </w:rPr>
  </w:style>
  <w:style w:type="paragraph" w:customStyle="1" w:styleId="210">
    <w:name w:val="Основной текст 21"/>
    <w:basedOn w:val="a"/>
    <w:qFormat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ascii="Times New Roman" w:eastAsia="Calibri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rFonts w:ascii="Times New Roman" w:eastAsia="Calibri" w:hAnsi="Times New Roman" w:cs="Times New Roman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  <w:jc w:val="both"/>
    </w:pPr>
    <w:rPr>
      <w:rFonts w:ascii="Segoe UI" w:eastAsia="Calibr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ceholder">
    <w:name w:val="placeholder"/>
    <w:basedOn w:val="a0"/>
  </w:style>
  <w:style w:type="paragraph" w:styleId="aff">
    <w:name w:val="foot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paragraph" w:styleId="aff2">
    <w:name w:val="Revision"/>
    <w:hidden/>
    <w:uiPriority w:val="99"/>
    <w:semiHidden/>
    <w:pPr>
      <w:spacing w:after="0" w:line="240" w:lineRule="auto"/>
    </w:pPr>
  </w:style>
  <w:style w:type="character" w:styleId="aff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389182&amp;dst=369&amp;field=134&amp;date=23.05.20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C615A2F59F09CB55B340F9276C967C2DD401AFFEFDA5E5B0C2DC2FCC4D66426F4E97D8F26C0958E00497B1D55BFCF0161F845767035100T5J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20</Pages>
  <Words>6765</Words>
  <Characters>38567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Примерова Вероника Валерьевна</dc:creator>
  <cp:keywords/>
  <dc:description/>
  <cp:lastModifiedBy>Golovanova</cp:lastModifiedBy>
  <cp:revision>44</cp:revision>
  <dcterms:created xsi:type="dcterms:W3CDTF">2022-12-15T11:03:00Z</dcterms:created>
  <dcterms:modified xsi:type="dcterms:W3CDTF">2023-09-12T07:37:00Z</dcterms:modified>
</cp:coreProperties>
</file>