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79A" w:rsidRPr="00D75A59" w:rsidRDefault="00AB279A" w:rsidP="00AB279A">
      <w:pPr>
        <w:jc w:val="center"/>
        <w:rPr>
          <w:rFonts w:ascii="Cambria" w:hAnsi="Cambria"/>
          <w:color w:val="000000"/>
          <w:sz w:val="21"/>
          <w:szCs w:val="21"/>
          <w:shd w:val="clear" w:color="auto" w:fill="FFFFFF"/>
        </w:rPr>
      </w:pPr>
      <w:r w:rsidRPr="00D75A59">
        <w:rPr>
          <w:rFonts w:ascii="Cambria" w:hAnsi="Cambria"/>
          <w:b/>
          <w:bCs/>
          <w:color w:val="000000"/>
          <w:sz w:val="21"/>
          <w:szCs w:val="21"/>
          <w:shd w:val="clear" w:color="auto" w:fill="FFFFFF"/>
        </w:rPr>
        <w:t>Изменения в ФОП ООО</w:t>
      </w:r>
    </w:p>
    <w:p w:rsidR="00AB279A" w:rsidRDefault="00AB279A" w:rsidP="00AB279A">
      <w:pPr>
        <w:rPr>
          <w:rFonts w:ascii="Roboto" w:hAnsi="Roboto"/>
          <w:color w:val="000000"/>
          <w:sz w:val="21"/>
          <w:szCs w:val="21"/>
          <w:shd w:val="clear" w:color="auto" w:fill="FFFFFF"/>
        </w:rPr>
      </w:pPr>
      <w:r>
        <w:rPr>
          <w:rFonts w:ascii="Roboto" w:hAnsi="Roboto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 wp14:anchorId="07B2AEA0" wp14:editId="6CE1D390">
            <wp:extent cx="152400" cy="152400"/>
            <wp:effectExtent l="0" t="0" r="0" b="0"/>
            <wp:docPr id="247" name="Рисунок 13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1. Исправлен п.4: привели в соответствие с ФЗ.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 wp14:anchorId="2E7E384B" wp14:editId="3B426E30">
            <wp:extent cx="152400" cy="152400"/>
            <wp:effectExtent l="0" t="0" r="0" b="0"/>
            <wp:docPr id="248" name="Рисунок 13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2. Исправили ошибку в программе по «Русскому языку».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 wp14:anchorId="7E89F236" wp14:editId="0D1E0C76">
            <wp:extent cx="152400" cy="152400"/>
            <wp:effectExtent l="0" t="0" r="0" b="0"/>
            <wp:docPr id="249" name="Рисунок 13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3. Программа по «Литературе»: 9 класс, урок 75 заменить тему. Новые редакции таблиц «Проверяемые элементы содержания (5 класс)», «Проверяемые элементы содержания (9 класс)», «Теоретико-литературные понятия, использование которых необходимо для анализа, интерпретации произведений и оформления обучающимися 5-9 классов собственных оценок и наблюдений».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 wp14:anchorId="54D0D4AC" wp14:editId="6A7BA119">
            <wp:extent cx="152400" cy="152400"/>
            <wp:effectExtent l="0" t="0" r="0" b="0"/>
            <wp:docPr id="250" name="Рисунок 13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4. Изменения в программах родных языков.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 wp14:anchorId="23E03B63" wp14:editId="6C530FBE">
            <wp:extent cx="152400" cy="152400"/>
            <wp:effectExtent l="0" t="0" r="0" b="0"/>
            <wp:docPr id="251" name="Рисунок 12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5. Исключили п.68 и п.122 (Федеральная рабочая программа по учебному предмету "Родной (украинский) язык", Федеральная рабочая программа по учебному предмету "Родная (украинская)литература").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 wp14:anchorId="498FD081" wp14:editId="2D3EAEAB">
            <wp:extent cx="152400" cy="152400"/>
            <wp:effectExtent l="0" t="0" r="0" b="0"/>
            <wp:docPr id="252" name="Рисунок 12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6. Изменения в Федеральной рабочей программе по учебному предмету "Иностранный (французский) язык" п. 138: новая редакция таблицы «Проверяемые требования к результатам освоения основной образовательной программы (9 класс)»,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 wp14:anchorId="58BFACBD" wp14:editId="4C52A79A">
            <wp:extent cx="152400" cy="152400"/>
            <wp:effectExtent l="0" t="0" r="0" b="0"/>
            <wp:docPr id="253" name="Рисунок 12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7. Изменения в Федеральной рабочей программе по учебному предмету "История" п.150.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 wp14:anchorId="19F489BA" wp14:editId="555462AF">
            <wp:extent cx="152400" cy="152400"/>
            <wp:effectExtent l="0" t="0" r="0" b="0"/>
            <wp:docPr id="254" name="Рисунок 12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8. Новая редакция Федеральной рабочей программы по учебному предмету "Обществознание" п.151.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 wp14:anchorId="215AC3AB" wp14:editId="321146C5">
            <wp:extent cx="152400" cy="152400"/>
            <wp:effectExtent l="0" t="0" r="0" b="0"/>
            <wp:docPr id="255" name="Рисунок 12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9. Изменения в Федеральной рабочей программе по учебному предмету "Биология" (углублённого уровня) п.158.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 wp14:anchorId="5BD4D0A0" wp14:editId="0E547AE5">
            <wp:extent cx="152400" cy="152400"/>
            <wp:effectExtent l="0" t="0" r="0" b="0"/>
            <wp:docPr id="256" name="Рисунок 12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10. Изменения в Федеральной рабочей программе по учебному предмету "Труд (технология)" п. 162: организация вправе самостоятельно определять последовательность изучения модулей и количество часов для их освоения.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 wp14:anchorId="59FB64D4" wp14:editId="1C57F75A">
            <wp:extent cx="152400" cy="152400"/>
            <wp:effectExtent l="0" t="0" r="0" b="0"/>
            <wp:docPr id="257" name="Рисунок 12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11. Изменения в Федеральном календарном учебном графике: учебный год в образовательной организации заканчивается не ранее 26 мая (ранее было утверждение – 26 мая).</w:t>
      </w:r>
    </w:p>
    <w:p w:rsidR="00AB279A" w:rsidRDefault="00AB279A" w:rsidP="00AB279A">
      <w:pPr>
        <w:rPr>
          <w:rFonts w:ascii="Roboto" w:hAnsi="Roboto"/>
          <w:color w:val="000000"/>
          <w:sz w:val="21"/>
          <w:szCs w:val="21"/>
          <w:shd w:val="clear" w:color="auto" w:fill="FFFFFF"/>
        </w:rPr>
      </w:pPr>
      <w:r>
        <w:rPr>
          <w:rFonts w:ascii="Roboto" w:hAnsi="Roboto"/>
          <w:color w:val="000000"/>
          <w:sz w:val="21"/>
          <w:szCs w:val="21"/>
          <w:shd w:val="clear" w:color="auto" w:fill="FFFFFF"/>
        </w:rPr>
        <w:t>И</w:t>
      </w:r>
      <w:r w:rsidRPr="00D75A59">
        <w:rPr>
          <w:rFonts w:ascii="Roboto" w:hAnsi="Roboto"/>
          <w:color w:val="000000"/>
          <w:sz w:val="21"/>
          <w:szCs w:val="21"/>
          <w:shd w:val="clear" w:color="auto" w:fill="FFFFFF"/>
        </w:rPr>
        <w:t>зменения вступают в силу с момента их размещения (опубликования) в установленном порядке на "Официальном интернет-портале правовой информации" (</w:t>
      </w:r>
      <w:hyperlink r:id="rId5" w:tgtFrame="_blank" w:history="1">
        <w:r w:rsidRPr="00D75A59">
          <w:rPr>
            <w:rStyle w:val="a3"/>
            <w:rFonts w:ascii="Roboto" w:hAnsi="Roboto"/>
            <w:sz w:val="21"/>
            <w:szCs w:val="21"/>
            <w:shd w:val="clear" w:color="auto" w:fill="FFFFFF"/>
          </w:rPr>
          <w:t>www.pravo.gov.ru</w:t>
        </w:r>
      </w:hyperlink>
      <w:r w:rsidRPr="00D75A59">
        <w:rPr>
          <w:rFonts w:ascii="Roboto" w:hAnsi="Roboto"/>
          <w:color w:val="000000"/>
          <w:sz w:val="21"/>
          <w:szCs w:val="21"/>
          <w:shd w:val="clear" w:color="auto" w:fill="FFFFFF"/>
        </w:rPr>
        <w:t>), если самими актами не установлен более поздний срок вступления их в силу</w:t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, т.е.</w:t>
      </w:r>
      <w:r w:rsidRPr="00D75A59">
        <w:rPr>
          <w:rFonts w:ascii="Roboto" w:hAnsi="Roboto"/>
          <w:color w:val="000000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r w:rsidRPr="00D75A59">
        <w:rPr>
          <w:rFonts w:ascii="Roboto" w:hAnsi="Roboto"/>
          <w:color w:val="000000"/>
          <w:sz w:val="21"/>
          <w:szCs w:val="21"/>
          <w:shd w:val="clear" w:color="auto" w:fill="FFFFFF"/>
        </w:rPr>
        <w:t>с 15 декабря 2025 года</w:t>
      </w:r>
    </w:p>
    <w:p w:rsidR="002113B0" w:rsidRDefault="002113B0">
      <w:bookmarkStart w:id="0" w:name="_GoBack"/>
      <w:bookmarkEnd w:id="0"/>
    </w:p>
    <w:sectPr w:rsidR="00211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79A"/>
    <w:rsid w:val="002113B0"/>
    <w:rsid w:val="00AB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E091C-4460-473C-BEA6-05630555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79A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27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%3A%2F%2Fwww.pravo.gov.ru&amp;utf=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</dc:creator>
  <cp:keywords/>
  <dc:description/>
  <cp:lastModifiedBy>DV</cp:lastModifiedBy>
  <cp:revision>1</cp:revision>
  <dcterms:created xsi:type="dcterms:W3CDTF">2026-02-28T10:25:00Z</dcterms:created>
  <dcterms:modified xsi:type="dcterms:W3CDTF">2026-02-28T10:25:00Z</dcterms:modified>
</cp:coreProperties>
</file>