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F87" w:rsidRPr="008E2F87" w:rsidRDefault="008E2F87" w:rsidP="008E2F8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3"/>
          <w:kern w:val="36"/>
          <w:sz w:val="24"/>
          <w:szCs w:val="24"/>
        </w:rPr>
      </w:pPr>
      <w:r w:rsidRPr="008E2F87">
        <w:rPr>
          <w:rFonts w:ascii="Times New Roman" w:eastAsia="Times New Roman" w:hAnsi="Times New Roman" w:cs="Times New Roman"/>
          <w:b/>
          <w:bCs/>
          <w:color w:val="000000"/>
          <w:spacing w:val="3"/>
          <w:kern w:val="36"/>
          <w:sz w:val="24"/>
          <w:szCs w:val="24"/>
        </w:rPr>
        <w:t>Приказ Министерства образования и науки Российской Федерации (</w:t>
      </w:r>
      <w:proofErr w:type="spellStart"/>
      <w:r w:rsidRPr="008E2F87">
        <w:rPr>
          <w:rFonts w:ascii="Times New Roman" w:eastAsia="Times New Roman" w:hAnsi="Times New Roman" w:cs="Times New Roman"/>
          <w:b/>
          <w:bCs/>
          <w:color w:val="000000"/>
          <w:spacing w:val="3"/>
          <w:kern w:val="36"/>
          <w:sz w:val="24"/>
          <w:szCs w:val="24"/>
        </w:rPr>
        <w:t>Минобрнауки</w:t>
      </w:r>
      <w:proofErr w:type="spellEnd"/>
      <w:r w:rsidRPr="008E2F87">
        <w:rPr>
          <w:rFonts w:ascii="Times New Roman" w:eastAsia="Times New Roman" w:hAnsi="Times New Roman" w:cs="Times New Roman"/>
          <w:b/>
          <w:bCs/>
          <w:color w:val="000000"/>
          <w:spacing w:val="3"/>
          <w:kern w:val="36"/>
          <w:sz w:val="24"/>
          <w:szCs w:val="24"/>
        </w:rPr>
        <w:t xml:space="preserve"> России) от 9 января 2014 г. N 2 г. Москва "Об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программ"</w:t>
      </w:r>
    </w:p>
    <w:p w:rsidR="008E2F87" w:rsidRDefault="008E2F87" w:rsidP="008E2F8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</w:pPr>
    </w:p>
    <w:p w:rsidR="008E2F87" w:rsidRPr="008E2F87" w:rsidRDefault="008E2F87" w:rsidP="008E2F8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8E2F87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Зарегистрирован в Минюсте РФ 4 апреля 2014 г.</w:t>
      </w:r>
    </w:p>
    <w:p w:rsidR="008E2F87" w:rsidRPr="008E2F87" w:rsidRDefault="008E2F87" w:rsidP="008E2F8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8E2F87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Регистрационный N 31823</w:t>
      </w:r>
    </w:p>
    <w:p w:rsidR="008E2F87" w:rsidRDefault="008E2F87" w:rsidP="008E2F8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</w:p>
    <w:p w:rsidR="008E2F87" w:rsidRPr="008E2F87" w:rsidRDefault="008E2F87" w:rsidP="008E2F8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8E2F8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В соответствии с частью 2 статьи 16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30, ст. 4036; </w:t>
      </w:r>
      <w:proofErr w:type="gramStart"/>
      <w:r w:rsidRPr="008E2F8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 48, ст. 6165) и подпунктом 5.2.5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4702)</w:t>
      </w:r>
      <w:r w:rsidRPr="008E2F87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 приказываю:</w:t>
      </w:r>
      <w:proofErr w:type="gramEnd"/>
    </w:p>
    <w:p w:rsidR="008E2F87" w:rsidRPr="008E2F87" w:rsidRDefault="008E2F87" w:rsidP="008E2F8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8E2F8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1. Утвердить прилагаемый Порядок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программ.</w:t>
      </w:r>
    </w:p>
    <w:p w:rsidR="008E2F87" w:rsidRPr="008E2F87" w:rsidRDefault="008E2F87" w:rsidP="008E2F8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8E2F8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2. Признать утратившим силу приказ Министерства образования и науки Российской Федерации от 6 мая 2005 г. N 137 "Об использовании дистанционных образовательных технологий" (зарегистрирован Министерством юстиции Российской Федерации 2 августа 2005 г., регистрационный N 6862).</w:t>
      </w:r>
    </w:p>
    <w:p w:rsidR="008E2F87" w:rsidRPr="008E2F87" w:rsidRDefault="008E2F87" w:rsidP="008E2F8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8E2F87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Министр Д. Ливанов</w:t>
      </w:r>
    </w:p>
    <w:p w:rsidR="008E2F87" w:rsidRDefault="008E2F87" w:rsidP="008E2F87">
      <w:pPr>
        <w:spacing w:after="0" w:line="240" w:lineRule="auto"/>
        <w:jc w:val="both"/>
        <w:textAlignment w:val="top"/>
        <w:outlineLvl w:val="3"/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</w:pPr>
    </w:p>
    <w:p w:rsidR="008E2F87" w:rsidRPr="008E2F87" w:rsidRDefault="008E2F87" w:rsidP="008E2F87">
      <w:pPr>
        <w:spacing w:after="0" w:line="240" w:lineRule="auto"/>
        <w:jc w:val="both"/>
        <w:textAlignment w:val="top"/>
        <w:outlineLvl w:val="3"/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</w:pPr>
      <w:r w:rsidRPr="008E2F87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Порядок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</w:t>
      </w:r>
    </w:p>
    <w:p w:rsidR="008E2F87" w:rsidRPr="008E2F87" w:rsidRDefault="008E2F87" w:rsidP="008E2F8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8E2F8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1. Настоящий Порядок устанавливает правила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основных образовательных программ и/или дополнительных образовательных программ (далее - образовательные программы).</w:t>
      </w:r>
    </w:p>
    <w:p w:rsidR="008E2F87" w:rsidRPr="008E2F87" w:rsidRDefault="008E2F87" w:rsidP="008E2F8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8E2F8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2. </w:t>
      </w:r>
      <w:proofErr w:type="gramStart"/>
      <w:r w:rsidRPr="008E2F8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Организации, осуществляющие образовательную деятельность, (далее - организации) реализуют образовательные программы или их части с применением электронного обучения, дистанционных образовательных технологий в предусмотренных Федеральным законом от 29 декабря 2012 г. N 273-ФЗ "Об образовании в Российской Федерации"</w:t>
      </w:r>
      <w:r w:rsidRPr="008E2F8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vertAlign w:val="superscript"/>
        </w:rPr>
        <w:t>1</w:t>
      </w:r>
      <w:r w:rsidRPr="008E2F8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 формах получения образования и формах обучения или при их сочетании, при проведении учебных занятий, практик, текущего контроля успеваемости, промежуточной, итоговой и (или) государственной итоговой</w:t>
      </w:r>
      <w:proofErr w:type="gramEnd"/>
      <w:r w:rsidRPr="008E2F8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аттестации </w:t>
      </w:r>
      <w:proofErr w:type="gramStart"/>
      <w:r w:rsidRPr="008E2F8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обучающихся</w:t>
      </w:r>
      <w:proofErr w:type="gramEnd"/>
      <w:r w:rsidRPr="008E2F8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</w:p>
    <w:p w:rsidR="008E2F87" w:rsidRPr="008E2F87" w:rsidRDefault="008E2F87" w:rsidP="008E2F8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8E2F8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Перечень профессий, специальностей и направлений подготовки, реализация образовательных программ по которым не допускается с применением исключительно электронного обучения, дистанционных образовательных технологий, утверждается Министерством образования и науки Российской Федерации</w:t>
      </w:r>
      <w:proofErr w:type="gramStart"/>
      <w:r w:rsidRPr="008E2F8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vertAlign w:val="superscript"/>
        </w:rPr>
        <w:t>2</w:t>
      </w:r>
      <w:proofErr w:type="gramEnd"/>
      <w:r w:rsidRPr="008E2F8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</w:p>
    <w:p w:rsidR="008E2F87" w:rsidRPr="008E2F87" w:rsidRDefault="008E2F87" w:rsidP="008E2F8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8E2F8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3. Организации доводят до участников образовательных отношений информацию о реализации образовательных программ или их частей с применением электронного обучения, дистанционных образовательных технологий, обеспечивающую возможность их правильного выбора.</w:t>
      </w:r>
    </w:p>
    <w:p w:rsidR="008E2F87" w:rsidRPr="008E2F87" w:rsidRDefault="008E2F87" w:rsidP="008E2F8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8E2F8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4. </w:t>
      </w:r>
      <w:proofErr w:type="gramStart"/>
      <w:r w:rsidRPr="008E2F8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При реализации образовательных программ с применением исключительно электронного обучения, дистанционных образовательных технологий в организациях должны быть созданы условия для функционирования электронной информационно-образовательной среды, включающей в себя электронные информационные ресурсы, </w:t>
      </w:r>
      <w:r w:rsidRPr="008E2F8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lastRenderedPageBreak/>
        <w:t>электронные образовательные ресурсы, совокупность информационных технологий, телекоммуникационных технологий,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обучающихся.</w:t>
      </w:r>
      <w:r w:rsidRPr="008E2F8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vertAlign w:val="superscript"/>
        </w:rPr>
        <w:t>3</w:t>
      </w:r>
      <w:proofErr w:type="gramEnd"/>
    </w:p>
    <w:p w:rsidR="008E2F87" w:rsidRPr="008E2F87" w:rsidRDefault="008E2F87" w:rsidP="008E2F8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8E2F8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5. При реализации образовательных программ или их частей с применением электронного обучения, дистанционных образовательных технологий:</w:t>
      </w:r>
    </w:p>
    <w:p w:rsidR="008E2F87" w:rsidRPr="008E2F87" w:rsidRDefault="008E2F87" w:rsidP="008E2F8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proofErr w:type="gramStart"/>
      <w:r w:rsidRPr="008E2F8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организации оказывают учебно-методическую помощь обучающимся, в том числе в форме индивидуальных консультаций, оказываемых дистанционно с использованием информационных и телекоммуникационных технологий;</w:t>
      </w:r>
      <w:proofErr w:type="gramEnd"/>
    </w:p>
    <w:p w:rsidR="008E2F87" w:rsidRPr="008E2F87" w:rsidRDefault="008E2F87" w:rsidP="008E2F8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proofErr w:type="gramStart"/>
      <w:r w:rsidRPr="008E2F8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организации самостоятельно определяют объем аудиторной нагрузки и соотношение объема занятий, проводимых путем непосредственного взаимодействия педагогического работника с обучающимся, и учебных занятий с применением электронного обучения, дистанционных образовательных технологий;</w:t>
      </w:r>
      <w:proofErr w:type="gramEnd"/>
    </w:p>
    <w:p w:rsidR="008E2F87" w:rsidRPr="008E2F87" w:rsidRDefault="008E2F87" w:rsidP="008E2F8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8E2F8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допускается отсутствие аудиторных занятий;</w:t>
      </w:r>
    </w:p>
    <w:p w:rsidR="008E2F87" w:rsidRPr="008E2F87" w:rsidRDefault="008E2F87" w:rsidP="008E2F8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8E2F8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местом осуществления образовательной деятельности является место нахождения организации или ее филиала независимо от места нахождения обучающихся</w:t>
      </w:r>
      <w:proofErr w:type="gramStart"/>
      <w:r w:rsidRPr="008E2F8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vertAlign w:val="superscript"/>
        </w:rPr>
        <w:t>4</w:t>
      </w:r>
      <w:proofErr w:type="gramEnd"/>
      <w:r w:rsidRPr="008E2F8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;</w:t>
      </w:r>
    </w:p>
    <w:p w:rsidR="008E2F87" w:rsidRPr="008E2F87" w:rsidRDefault="008E2F87" w:rsidP="008E2F8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8E2F8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организации обеспечивают соответствующий применяемым технологиям уровень подготовки педагогических, научных, учебно-вспомогательных, административно-хозяйственных работников организации по дополнительным профессиональным программам.</w:t>
      </w:r>
    </w:p>
    <w:p w:rsidR="008E2F87" w:rsidRPr="008E2F87" w:rsidRDefault="008E2F87" w:rsidP="008E2F8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8E2F8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6. </w:t>
      </w:r>
      <w:proofErr w:type="gramStart"/>
      <w:r w:rsidRPr="008E2F8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При реализации образовательных программ с применением электронного обучения, дистанционных образовательных технологий организации ведут учет и осуществляют хранение результатов образовательного процесса и внутренний документооборот на бумажном носителе и/или в электронно-цифровой форме в соответствии с требованиями Закона Российской Федерации от 21 июля 1993 г. N 5485-1 "О государственной тайне"</w:t>
      </w:r>
      <w:r w:rsidRPr="008E2F8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vertAlign w:val="superscript"/>
        </w:rPr>
        <w:t>5</w:t>
      </w:r>
      <w:r w:rsidRPr="008E2F8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, Федерального закона от 27 июля 2006 г. N 152-ФЗ "О персональных</w:t>
      </w:r>
      <w:proofErr w:type="gramEnd"/>
      <w:r w:rsidRPr="008E2F8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данных"</w:t>
      </w:r>
      <w:r w:rsidRPr="008E2F8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vertAlign w:val="superscript"/>
        </w:rPr>
        <w:t>6</w:t>
      </w:r>
      <w:r w:rsidRPr="008E2F8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, Федерального закона от 6 апреля 2011г. N 63-ФЗ "Об электронной подписи"</w:t>
      </w:r>
      <w:r w:rsidRPr="008E2F8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vertAlign w:val="superscript"/>
        </w:rPr>
        <w:t>7</w:t>
      </w:r>
      <w:r w:rsidRPr="008E2F8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</w:p>
    <w:p w:rsidR="008E2F87" w:rsidRPr="008E2F87" w:rsidRDefault="008E2F87" w:rsidP="008E2F8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8E2F87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  <w:vertAlign w:val="superscript"/>
        </w:rPr>
        <w:t>1</w:t>
      </w:r>
      <w:r w:rsidRPr="008E2F87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>Собрание законодательства Российской Федерации, 2012, N 53, ст. 7598; 2013, N 19, ст. 2326, N 23, ст. 2878, N 30, ст. 4036, N 48, ст. 6165.</w:t>
      </w:r>
    </w:p>
    <w:p w:rsidR="008E2F87" w:rsidRPr="008E2F87" w:rsidRDefault="008E2F87" w:rsidP="008E2F8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8E2F87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  <w:vertAlign w:val="superscript"/>
        </w:rPr>
        <w:t>2</w:t>
      </w:r>
      <w:r w:rsidRPr="008E2F87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>Часть 3 статьи 16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2326, N 23, ст. 2878, N 30, ст. 4036, N48, ст. 6165).</w:t>
      </w:r>
    </w:p>
    <w:p w:rsidR="008E2F87" w:rsidRPr="008E2F87" w:rsidRDefault="008E2F87" w:rsidP="008E2F8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8E2F87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  <w:vertAlign w:val="superscript"/>
        </w:rPr>
        <w:t>3</w:t>
      </w:r>
      <w:r w:rsidRPr="008E2F87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>Часть 3 статьи 16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2326, N 23, ст. 2878, N 30, ст. 4036, N48, ст. 6165.)</w:t>
      </w:r>
    </w:p>
    <w:p w:rsidR="008E2F87" w:rsidRPr="008E2F87" w:rsidRDefault="008E2F87" w:rsidP="008E2F8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8E2F87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  <w:vertAlign w:val="superscript"/>
        </w:rPr>
        <w:t>4</w:t>
      </w:r>
      <w:r w:rsidRPr="008E2F87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>Часть 4 статьи 16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2326, N 23, ст. 2878, N 30, ст. 4036, N 48, ст. 6165.)</w:t>
      </w:r>
    </w:p>
    <w:p w:rsidR="008E2F87" w:rsidRPr="008E2F87" w:rsidRDefault="008E2F87" w:rsidP="008E2F8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8E2F87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  <w:vertAlign w:val="superscript"/>
        </w:rPr>
        <w:t>5</w:t>
      </w:r>
      <w:r w:rsidRPr="008E2F87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>Собрание законодательства Российской Федерации, 1997, N 41, стр. 8220-8235, ст. 4673; 2003, N 27, ст. 2700, N 46, ст. 4449; 2004, N 27, ст. 2711, N 35, ст. 3607; 2007, N 49, ст. 6055, ст. 6079; 2009, N 29, ст. 3617; 2010, N 47, ст. 6033; 2011, N 30, ст. 4590, ст. 4596, N 46, ст. 6407, официальный интернет-портал правовой информации http://www.pravo.gov.ru, 23 декабря 2013 года.</w:t>
      </w:r>
    </w:p>
    <w:p w:rsidR="008E2F87" w:rsidRPr="008E2F87" w:rsidRDefault="008E2F87" w:rsidP="008E2F8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8E2F87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  <w:vertAlign w:val="superscript"/>
        </w:rPr>
        <w:t>6</w:t>
      </w:r>
      <w:r w:rsidRPr="008E2F87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>Собрание законодательства Российской Федерации, 2006, N 31, ст. 3451; 2009, N 48, ст. 5716, N 52, ст. 6439; 2010, N 27, ст. 3407, N 31, ст. 4173, ст. 4196, N 49, ст. 6409; 2011, N 23, ст. 3263; N 31, ст. 4701; 2013, N 14, ст. 1651, N30, ст. 4038.</w:t>
      </w:r>
    </w:p>
    <w:p w:rsidR="00406352" w:rsidRDefault="008E2F87" w:rsidP="008E2F87">
      <w:pPr>
        <w:spacing w:after="0" w:line="240" w:lineRule="auto"/>
        <w:jc w:val="both"/>
        <w:textAlignment w:val="top"/>
      </w:pPr>
      <w:r w:rsidRPr="008E2F87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  <w:vertAlign w:val="superscript"/>
        </w:rPr>
        <w:t>7</w:t>
      </w:r>
      <w:r w:rsidRPr="008E2F87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>Собрание законодательства Российской Федерации, 2011, N 15, ст. 2036, N 27, ст. 3880; 2012, N 29, ст. 3988; 2013, N 14, ст. 1668, N 27, ст. 3463, ст. 3477.</w:t>
      </w:r>
    </w:p>
    <w:sectPr w:rsidR="004063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2F87"/>
    <w:rsid w:val="00406352"/>
    <w:rsid w:val="008E2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E2F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rsid w:val="008E2F8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2F8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rsid w:val="008E2F8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8E2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E2F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24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038187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566119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21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350171">
              <w:marLeft w:val="0"/>
              <w:marRight w:val="0"/>
              <w:marTop w:val="0"/>
              <w:marBottom w:val="0"/>
              <w:divBdr>
                <w:top w:val="none" w:sz="0" w:space="15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1027</Words>
  <Characters>5860</Characters>
  <Application>Microsoft Office Word</Application>
  <DocSecurity>0</DocSecurity>
  <Lines>48</Lines>
  <Paragraphs>13</Paragraphs>
  <ScaleCrop>false</ScaleCrop>
  <Company>РОО</Company>
  <LinksUpToDate>false</LinksUpToDate>
  <CharactersWithSpaces>6874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</dc:creator>
  <cp:keywords/>
  <dc:description/>
  <cp:lastModifiedBy>Ольга Николаевна</cp:lastModifiedBy>
  <cp:revision>3</cp:revision>
  <dcterms:created xsi:type="dcterms:W3CDTF">2016-11-29T06:10:00Z</dcterms:created>
  <dcterms:modified xsi:type="dcterms:W3CDTF">2016-11-29T06:11:00Z</dcterms:modified>
</cp:coreProperties>
</file>