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E" w:rsidRDefault="0089629E" w:rsidP="000E7859">
      <w:pPr>
        <w:ind w:firstLine="709"/>
        <w:jc w:val="center"/>
        <w:rPr>
          <w:b/>
          <w:bCs/>
        </w:rPr>
      </w:pPr>
    </w:p>
    <w:p w:rsidR="0089629E" w:rsidRDefault="0089629E" w:rsidP="0089629E">
      <w:pPr>
        <w:ind w:left="1701" w:right="1445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489585</wp:posOffset>
                </wp:positionV>
                <wp:extent cx="2472055" cy="1796415"/>
                <wp:effectExtent l="10795" t="11430" r="1270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9E" w:rsidRDefault="0089629E" w:rsidP="0089629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62.8pt;margin-top:38.55pt;width:194.6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" o:allowincell="f" strokecolor="white">
                <v:textbox>
                  <w:txbxContent>
                    <w:p w:rsidR="0089629E" w:rsidRDefault="0089629E" w:rsidP="0089629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 wp14:anchorId="15391DAD" wp14:editId="4B342A4C">
            <wp:extent cx="428625" cy="533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9E" w:rsidRDefault="0089629E" w:rsidP="0089629E">
      <w:pPr>
        <w:pStyle w:val="9"/>
        <w:tabs>
          <w:tab w:val="left" w:pos="5319"/>
        </w:tabs>
        <w:spacing w:before="0" w:line="240" w:lineRule="auto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 w:val="0"/>
          <w:spacing w:val="-20"/>
          <w:sz w:val="28"/>
          <w:szCs w:val="28"/>
        </w:rPr>
        <w:t>АДМИНИСТРАЦИЯ</w:t>
      </w:r>
    </w:p>
    <w:p w:rsidR="0089629E" w:rsidRDefault="0089629E" w:rsidP="0089629E">
      <w:pPr>
        <w:jc w:val="both"/>
        <w:rPr>
          <w:b/>
          <w:spacing w:val="-20"/>
          <w:sz w:val="28"/>
        </w:rPr>
      </w:pPr>
      <w:r>
        <w:rPr>
          <w:b/>
          <w:spacing w:val="-20"/>
          <w:sz w:val="28"/>
        </w:rPr>
        <w:t>МУНИЦИПАЛЬНОГО  ОБРАЗОВАНИЯ</w:t>
      </w:r>
    </w:p>
    <w:p w:rsidR="0089629E" w:rsidRDefault="0089629E" w:rsidP="0089629E">
      <w:pPr>
        <w:jc w:val="both"/>
        <w:rPr>
          <w:spacing w:val="-20"/>
        </w:rPr>
      </w:pPr>
      <w:r>
        <w:rPr>
          <w:b/>
          <w:spacing w:val="-20"/>
          <w:sz w:val="28"/>
        </w:rPr>
        <w:t xml:space="preserve">                БУЗУЛУКСКИЙ РАЙОН</w:t>
      </w:r>
    </w:p>
    <w:p w:rsidR="0089629E" w:rsidRDefault="0089629E" w:rsidP="0089629E">
      <w:pPr>
        <w:tabs>
          <w:tab w:val="left" w:pos="3969"/>
          <w:tab w:val="left" w:pos="5319"/>
        </w:tabs>
        <w:jc w:val="both"/>
        <w:rPr>
          <w:spacing w:val="-20"/>
        </w:rPr>
      </w:pPr>
      <w:r>
        <w:rPr>
          <w:b/>
          <w:bCs/>
          <w:spacing w:val="-20"/>
          <w:sz w:val="28"/>
        </w:rPr>
        <w:t xml:space="preserve">           ОРЕНБУРГСКОЙ  ОБЛАСТИ</w:t>
      </w:r>
    </w:p>
    <w:p w:rsidR="0089629E" w:rsidRDefault="0089629E" w:rsidP="0089629E">
      <w:pPr>
        <w:tabs>
          <w:tab w:val="left" w:pos="3969"/>
          <w:tab w:val="left" w:pos="5319"/>
        </w:tabs>
        <w:ind w:right="34"/>
        <w:jc w:val="both"/>
        <w:rPr>
          <w:b/>
          <w:sz w:val="28"/>
        </w:rPr>
      </w:pPr>
      <w:r>
        <w:rPr>
          <w:b/>
          <w:sz w:val="28"/>
        </w:rPr>
        <w:t xml:space="preserve">          ОТДЕЛ ОБРАЗОВАНИЯ</w:t>
      </w:r>
    </w:p>
    <w:p w:rsidR="0089629E" w:rsidRDefault="0089629E" w:rsidP="0089629E">
      <w:pPr>
        <w:tabs>
          <w:tab w:val="left" w:pos="3969"/>
          <w:tab w:val="left" w:pos="5319"/>
        </w:tabs>
        <w:jc w:val="both"/>
      </w:pPr>
      <w:r>
        <w:t xml:space="preserve">            </w:t>
      </w:r>
      <w:proofErr w:type="spellStart"/>
      <w:r>
        <w:t>ул</w:t>
      </w:r>
      <w:proofErr w:type="gramStart"/>
      <w:r>
        <w:t>.Р</w:t>
      </w:r>
      <w:proofErr w:type="gramEnd"/>
      <w:r>
        <w:t>ожкова</w:t>
      </w:r>
      <w:proofErr w:type="spellEnd"/>
      <w:r>
        <w:t xml:space="preserve">, 53а  ,  </w:t>
      </w:r>
      <w:proofErr w:type="spellStart"/>
      <w:r>
        <w:t>г..Бузулук</w:t>
      </w:r>
      <w:proofErr w:type="spellEnd"/>
    </w:p>
    <w:p w:rsidR="0089629E" w:rsidRDefault="0089629E" w:rsidP="0089629E">
      <w:pPr>
        <w:tabs>
          <w:tab w:val="left" w:pos="3969"/>
          <w:tab w:val="left" w:pos="5319"/>
        </w:tabs>
        <w:jc w:val="both"/>
      </w:pPr>
      <w:r>
        <w:t xml:space="preserve">          Оренбургской области  461040</w:t>
      </w:r>
    </w:p>
    <w:p w:rsidR="0089629E" w:rsidRDefault="0089629E" w:rsidP="0089629E">
      <w:pPr>
        <w:tabs>
          <w:tab w:val="left" w:pos="3969"/>
          <w:tab w:val="left" w:pos="5319"/>
        </w:tabs>
        <w:jc w:val="both"/>
      </w:pPr>
      <w:r>
        <w:t xml:space="preserve">                     тел./факс   2-23-15</w:t>
      </w:r>
    </w:p>
    <w:p w:rsidR="0089629E" w:rsidRPr="00E81815" w:rsidRDefault="0089629E" w:rsidP="0089629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</w:t>
      </w:r>
      <w:proofErr w:type="gramStart"/>
      <w:r>
        <w:t>Е</w:t>
      </w:r>
      <w:proofErr w:type="gramEnd"/>
      <w:r w:rsidRPr="00E81815">
        <w:t>-</w:t>
      </w:r>
      <w:r>
        <w:rPr>
          <w:lang w:val="en-US"/>
        </w:rPr>
        <w:t>mail</w:t>
      </w:r>
      <w:r w:rsidRPr="00E81815">
        <w:rPr>
          <w:color w:val="000000"/>
        </w:rPr>
        <w:t>: 56</w:t>
      </w:r>
      <w:proofErr w:type="spellStart"/>
      <w:r>
        <w:rPr>
          <w:color w:val="000000"/>
          <w:lang w:val="en-US"/>
        </w:rPr>
        <w:t>ouo</w:t>
      </w:r>
      <w:proofErr w:type="spellEnd"/>
      <w:r w:rsidRPr="00E81815">
        <w:rPr>
          <w:color w:val="000000"/>
        </w:rPr>
        <w:t>19@</w:t>
      </w:r>
      <w:proofErr w:type="spellStart"/>
      <w:r>
        <w:rPr>
          <w:color w:val="000000"/>
          <w:lang w:val="en-US"/>
        </w:rPr>
        <w:t>obraz</w:t>
      </w:r>
      <w:proofErr w:type="spellEnd"/>
      <w:r w:rsidRPr="00E81815">
        <w:rPr>
          <w:color w:val="000000"/>
        </w:rPr>
        <w:t>-</w:t>
      </w:r>
      <w:proofErr w:type="spellStart"/>
      <w:r>
        <w:rPr>
          <w:color w:val="000000"/>
          <w:lang w:val="en-US"/>
        </w:rPr>
        <w:t>orenburg</w:t>
      </w:r>
      <w:proofErr w:type="spellEnd"/>
      <w:r w:rsidRPr="00E8181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89629E" w:rsidRPr="00E81815" w:rsidRDefault="0089629E" w:rsidP="0089629E">
      <w:pPr>
        <w:tabs>
          <w:tab w:val="left" w:pos="3969"/>
          <w:tab w:val="left" w:pos="5319"/>
        </w:tabs>
        <w:ind w:right="34"/>
        <w:jc w:val="both"/>
        <w:rPr>
          <w:sz w:val="28"/>
          <w:szCs w:val="28"/>
        </w:rPr>
      </w:pPr>
    </w:p>
    <w:p w:rsidR="0089629E" w:rsidRDefault="0089629E" w:rsidP="0089629E">
      <w:pPr>
        <w:tabs>
          <w:tab w:val="left" w:pos="3969"/>
          <w:tab w:val="left" w:pos="5319"/>
        </w:tabs>
        <w:ind w:right="34"/>
        <w:jc w:val="both"/>
        <w:rPr>
          <w:sz w:val="28"/>
          <w:szCs w:val="28"/>
        </w:rPr>
      </w:pPr>
      <w:r w:rsidRPr="00E81815">
        <w:rPr>
          <w:sz w:val="28"/>
          <w:szCs w:val="28"/>
        </w:rPr>
        <w:t xml:space="preserve">         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1843</w:t>
      </w: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AE6788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 результатах </w:t>
      </w:r>
      <w:r w:rsidR="00CC7559">
        <w:rPr>
          <w:b/>
          <w:bCs/>
        </w:rPr>
        <w:t xml:space="preserve">входной </w:t>
      </w:r>
      <w:r w:rsidRPr="000E7859">
        <w:rPr>
          <w:b/>
          <w:bCs/>
        </w:rPr>
        <w:t>контрольной работы</w:t>
      </w:r>
      <w:r w:rsidR="003D7CF7">
        <w:rPr>
          <w:b/>
          <w:bCs/>
        </w:rPr>
        <w:t xml:space="preserve"> </w:t>
      </w: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по </w:t>
      </w:r>
      <w:r w:rsidR="00944C5F">
        <w:rPr>
          <w:b/>
          <w:bCs/>
        </w:rPr>
        <w:t>математике</w:t>
      </w:r>
      <w:r w:rsidR="00AE6788">
        <w:rPr>
          <w:b/>
          <w:bCs/>
        </w:rPr>
        <w:t xml:space="preserve"> </w:t>
      </w:r>
    </w:p>
    <w:p w:rsidR="00FB70BE" w:rsidRPr="000E7859" w:rsidRDefault="00FB70BE" w:rsidP="000E7859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 w:rsidR="00EF7697">
        <w:rPr>
          <w:b/>
          <w:bCs/>
        </w:rPr>
        <w:t>1</w:t>
      </w:r>
      <w:r w:rsidR="003D7CF7">
        <w:rPr>
          <w:b/>
          <w:bCs/>
        </w:rPr>
        <w:t>1</w:t>
      </w:r>
      <w:r w:rsidRPr="000E7859">
        <w:rPr>
          <w:b/>
          <w:bCs/>
        </w:rPr>
        <w:t xml:space="preserve"> классов </w:t>
      </w:r>
      <w:proofErr w:type="spellStart"/>
      <w:r w:rsidR="00E95595">
        <w:rPr>
          <w:b/>
          <w:bCs/>
        </w:rPr>
        <w:t>Бузулукского</w:t>
      </w:r>
      <w:proofErr w:type="spellEnd"/>
      <w:r w:rsidRPr="000E7859">
        <w:rPr>
          <w:b/>
          <w:bCs/>
        </w:rPr>
        <w:t xml:space="preserve"> района</w:t>
      </w:r>
    </w:p>
    <w:p w:rsidR="00FB70BE" w:rsidRDefault="00FB70BE" w:rsidP="000E7859">
      <w:pPr>
        <w:pStyle w:val="Default"/>
        <w:jc w:val="both"/>
      </w:pPr>
    </w:p>
    <w:p w:rsidR="00AE6788" w:rsidRPr="00AE6788" w:rsidRDefault="002963F4" w:rsidP="00AE678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соответствии с приказами</w:t>
      </w:r>
      <w:r w:rsidR="00AE6788">
        <w:rPr>
          <w:color w:val="000000"/>
          <w:lang w:eastAsia="en-US"/>
        </w:rPr>
        <w:t xml:space="preserve"> </w:t>
      </w:r>
      <w:r w:rsidR="00AE6788" w:rsidRPr="00AE6788">
        <w:rPr>
          <w:color w:val="000000"/>
          <w:lang w:eastAsia="en-US"/>
        </w:rPr>
        <w:t xml:space="preserve">министерства образования Оренбургской области от </w:t>
      </w:r>
      <w:r w:rsidR="00CC7559">
        <w:rPr>
          <w:color w:val="000000"/>
          <w:lang w:eastAsia="en-US"/>
        </w:rPr>
        <w:t>05.09.2018 г.</w:t>
      </w:r>
      <w:r w:rsidR="00AE6788" w:rsidRPr="00AE6788">
        <w:rPr>
          <w:color w:val="000000"/>
          <w:lang w:eastAsia="en-US"/>
        </w:rPr>
        <w:t xml:space="preserve"> № 01-21/</w:t>
      </w:r>
      <w:r w:rsidR="00CC7559">
        <w:rPr>
          <w:color w:val="000000"/>
          <w:lang w:eastAsia="en-US"/>
        </w:rPr>
        <w:t>1641</w:t>
      </w:r>
      <w:r w:rsidR="00AE6788" w:rsidRPr="00AE6788">
        <w:rPr>
          <w:color w:val="000000"/>
          <w:lang w:eastAsia="en-US"/>
        </w:rPr>
        <w:t xml:space="preserve"> «О проведении входных контрольных работ для обучающихся 11 классов»</w:t>
      </w:r>
      <w:r w:rsidR="00AE6788">
        <w:rPr>
          <w:color w:val="000000"/>
          <w:lang w:eastAsia="en-US"/>
        </w:rPr>
        <w:t xml:space="preserve">, отдела образования администрации </w:t>
      </w:r>
      <w:proofErr w:type="spellStart"/>
      <w:r w:rsidR="00AE6788">
        <w:rPr>
          <w:color w:val="000000"/>
          <w:lang w:eastAsia="en-US"/>
        </w:rPr>
        <w:t>Бузулукского</w:t>
      </w:r>
      <w:proofErr w:type="spellEnd"/>
      <w:r w:rsidR="00AE6788">
        <w:rPr>
          <w:color w:val="000000"/>
          <w:lang w:eastAsia="en-US"/>
        </w:rPr>
        <w:t xml:space="preserve"> района от </w:t>
      </w:r>
      <w:r w:rsidR="00CC7559">
        <w:rPr>
          <w:color w:val="000000"/>
          <w:lang w:eastAsia="en-US"/>
        </w:rPr>
        <w:t>07.09.2018 г</w:t>
      </w:r>
      <w:r w:rsidR="00AE6788" w:rsidRPr="00AE6788">
        <w:rPr>
          <w:color w:val="000000"/>
          <w:lang w:eastAsia="en-US"/>
        </w:rPr>
        <w:t xml:space="preserve">. № </w:t>
      </w:r>
      <w:r w:rsidR="00CC7559">
        <w:rPr>
          <w:color w:val="000000"/>
          <w:lang w:eastAsia="en-US"/>
        </w:rPr>
        <w:t>249</w:t>
      </w:r>
      <w:r w:rsidR="00AE6788">
        <w:rPr>
          <w:color w:val="000000"/>
          <w:lang w:eastAsia="en-US"/>
        </w:rPr>
        <w:t xml:space="preserve"> «</w:t>
      </w:r>
      <w:r w:rsidR="00AE6788" w:rsidRPr="00AE6788">
        <w:rPr>
          <w:color w:val="000000"/>
          <w:lang w:eastAsia="en-US"/>
        </w:rPr>
        <w:t xml:space="preserve">О проведении </w:t>
      </w:r>
      <w:r w:rsidR="00CC7559">
        <w:rPr>
          <w:color w:val="000000"/>
          <w:lang w:eastAsia="en-US"/>
        </w:rPr>
        <w:t xml:space="preserve">входных </w:t>
      </w:r>
      <w:r w:rsidR="00AE6788" w:rsidRPr="00AE6788">
        <w:rPr>
          <w:color w:val="000000"/>
          <w:lang w:eastAsia="en-US"/>
        </w:rPr>
        <w:t xml:space="preserve">контрольных </w:t>
      </w:r>
      <w:r w:rsidR="00CC7559" w:rsidRPr="00AE6788">
        <w:rPr>
          <w:color w:val="000000"/>
          <w:lang w:eastAsia="en-US"/>
        </w:rPr>
        <w:t>работ для</w:t>
      </w:r>
      <w:r w:rsidR="00AE6788" w:rsidRPr="00AE6788">
        <w:rPr>
          <w:color w:val="000000"/>
          <w:lang w:eastAsia="en-US"/>
        </w:rPr>
        <w:t xml:space="preserve"> обучающихся 11 классов</w:t>
      </w:r>
      <w:r w:rsidR="00AE6788">
        <w:rPr>
          <w:color w:val="000000"/>
          <w:lang w:eastAsia="en-US"/>
        </w:rPr>
        <w:t xml:space="preserve">» была проведена </w:t>
      </w:r>
      <w:r w:rsidR="00CC7559">
        <w:rPr>
          <w:color w:val="000000"/>
          <w:lang w:eastAsia="en-US"/>
        </w:rPr>
        <w:t xml:space="preserve">входная </w:t>
      </w:r>
      <w:r w:rsidR="00AE6788">
        <w:rPr>
          <w:color w:val="000000"/>
          <w:lang w:eastAsia="en-US"/>
        </w:rPr>
        <w:t xml:space="preserve">контрольная работа по </w:t>
      </w:r>
      <w:r w:rsidR="00CC7559">
        <w:rPr>
          <w:color w:val="000000"/>
          <w:lang w:eastAsia="en-US"/>
        </w:rPr>
        <w:t>математике.</w:t>
      </w:r>
    </w:p>
    <w:p w:rsidR="00C31F5E" w:rsidRPr="00C31F5E" w:rsidRDefault="00C31F5E" w:rsidP="00C31F5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31F5E">
        <w:rPr>
          <w:iCs/>
          <w:color w:val="000000"/>
          <w:lang w:eastAsia="en-US"/>
        </w:rPr>
        <w:t>Цель:</w:t>
      </w:r>
      <w:r w:rsidRPr="00C31F5E">
        <w:rPr>
          <w:i/>
          <w:iCs/>
          <w:color w:val="000000"/>
          <w:lang w:eastAsia="en-US"/>
        </w:rPr>
        <w:t xml:space="preserve"> </w:t>
      </w:r>
      <w:r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FB70BE" w:rsidRDefault="00FB70BE" w:rsidP="000E7859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CC7559">
        <w:t>11.09.2018 г</w:t>
      </w:r>
      <w:r>
        <w:t>.</w:t>
      </w:r>
    </w:p>
    <w:p w:rsidR="00FB70BE" w:rsidRDefault="00FB70BE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учителя </w:t>
      </w:r>
      <w:r w:rsidR="00006634">
        <w:t>математики</w:t>
      </w:r>
      <w:r w:rsidRPr="000E7859">
        <w:t xml:space="preserve"> </w:t>
      </w:r>
      <w:proofErr w:type="spellStart"/>
      <w:r w:rsidR="00984987">
        <w:t>Бузулукского</w:t>
      </w:r>
      <w:proofErr w:type="spellEnd"/>
      <w:r w:rsidRPr="000E7859">
        <w:t xml:space="preserve"> района первой и высшей квалификационной категории.</w:t>
      </w:r>
    </w:p>
    <w:p w:rsidR="00984987" w:rsidRDefault="00FB70BE" w:rsidP="000E7859">
      <w:pPr>
        <w:pStyle w:val="Default"/>
        <w:ind w:firstLine="709"/>
        <w:jc w:val="both"/>
      </w:pPr>
      <w:r w:rsidRPr="000E7859">
        <w:t xml:space="preserve">По итогам проведения </w:t>
      </w:r>
      <w:r w:rsidR="0071120F">
        <w:t>входной</w:t>
      </w:r>
      <w:r w:rsidRPr="000E7859">
        <w:t xml:space="preserve"> контрольной работы по </w:t>
      </w:r>
      <w:r w:rsidR="00006634">
        <w:t>математике</w:t>
      </w:r>
      <w:r w:rsidRPr="000E7859">
        <w:t xml:space="preserve"> были получены следующие результаты. </w:t>
      </w:r>
    </w:p>
    <w:p w:rsidR="003418B9" w:rsidRDefault="007318D9" w:rsidP="000E7859">
      <w:pPr>
        <w:pStyle w:val="Default"/>
        <w:ind w:firstLine="709"/>
        <w:jc w:val="both"/>
      </w:pPr>
      <w:r>
        <w:t xml:space="preserve">Всего обучающихся в </w:t>
      </w:r>
      <w:r w:rsidR="00EF7697">
        <w:t>1</w:t>
      </w:r>
      <w:r w:rsidR="0071120F">
        <w:t>1</w:t>
      </w:r>
      <w:r>
        <w:t xml:space="preserve">-ых классах – </w:t>
      </w:r>
      <w:r w:rsidR="00CC7559">
        <w:t>58</w:t>
      </w:r>
      <w:r w:rsidR="0071120F">
        <w:t xml:space="preserve"> человек</w:t>
      </w:r>
      <w:r>
        <w:t xml:space="preserve"> из </w:t>
      </w:r>
      <w:r w:rsidR="00694071">
        <w:t>1</w:t>
      </w:r>
      <w:r w:rsidR="00CC7559">
        <w:t>2</w:t>
      </w:r>
      <w:r>
        <w:t xml:space="preserve"> </w:t>
      </w:r>
      <w:r w:rsidRPr="000E7859">
        <w:t xml:space="preserve">общеобразовательных организаций </w:t>
      </w:r>
      <w:proofErr w:type="spellStart"/>
      <w:r w:rsidR="003418B9">
        <w:t>Бузулукского</w:t>
      </w:r>
      <w:proofErr w:type="spellEnd"/>
      <w:r w:rsidRPr="000E7859">
        <w:t xml:space="preserve"> района</w:t>
      </w:r>
      <w:r>
        <w:t xml:space="preserve">, писали </w:t>
      </w:r>
      <w:r w:rsidR="00CC7559">
        <w:t>В</w:t>
      </w:r>
      <w:r w:rsidR="00AE6788">
        <w:t xml:space="preserve">КР по математике </w:t>
      </w:r>
      <w:r w:rsidR="00A76469">
        <w:t xml:space="preserve">– </w:t>
      </w:r>
      <w:r w:rsidR="00CC7559">
        <w:t>57</w:t>
      </w:r>
      <w:r w:rsidR="00A76469">
        <w:t xml:space="preserve"> </w:t>
      </w:r>
      <w:r w:rsidR="00694071">
        <w:t>человек</w:t>
      </w:r>
      <w:r w:rsidR="00AE6788">
        <w:t>, что составило 9</w:t>
      </w:r>
      <w:r w:rsidR="00CC7559">
        <w:t>8</w:t>
      </w:r>
      <w:r w:rsidR="00AE6788">
        <w:t>% от учащихся</w:t>
      </w:r>
      <w:r w:rsidR="00CC7559">
        <w:t xml:space="preserve"> 11 классов</w:t>
      </w:r>
      <w:r w:rsidR="00AE6788">
        <w:t xml:space="preserve">. Отсутствовал </w:t>
      </w:r>
      <w:r w:rsidR="00CC7559">
        <w:t>один ученик из МОБУ «</w:t>
      </w:r>
      <w:proofErr w:type="gramStart"/>
      <w:r w:rsidR="00CC7559">
        <w:t>Троицкая</w:t>
      </w:r>
      <w:proofErr w:type="gramEnd"/>
      <w:r w:rsidR="00CC7559">
        <w:t xml:space="preserve"> СОШ» по уважительным причинам</w:t>
      </w:r>
      <w:r w:rsidR="00AE6788">
        <w:t>.</w:t>
      </w:r>
    </w:p>
    <w:p w:rsidR="00FB70BE" w:rsidRPr="000E7859" w:rsidRDefault="00FB70BE" w:rsidP="000E7859">
      <w:pPr>
        <w:pStyle w:val="Default"/>
        <w:ind w:firstLine="709"/>
        <w:jc w:val="both"/>
      </w:pPr>
      <w:r w:rsidRPr="000E7859">
        <w:t xml:space="preserve">В ходе анализа было проведено сравнение результатов </w:t>
      </w:r>
      <w:r w:rsidR="00CC7559">
        <w:t>итоговой</w:t>
      </w:r>
      <w:r w:rsidRPr="000E7859">
        <w:t xml:space="preserve"> контрольн</w:t>
      </w:r>
      <w:r w:rsidR="0071120F">
        <w:t>ой</w:t>
      </w:r>
      <w:r w:rsidRPr="000E7859">
        <w:t xml:space="preserve"> работ</w:t>
      </w:r>
      <w:r w:rsidR="0071120F">
        <w:t xml:space="preserve">ы </w:t>
      </w:r>
      <w:r w:rsidR="00A76469">
        <w:t>(</w:t>
      </w:r>
      <w:r w:rsidR="00CC7559">
        <w:t>май</w:t>
      </w:r>
      <w:r w:rsidR="00A76469">
        <w:t>)</w:t>
      </w:r>
      <w:r w:rsidR="00CC7559">
        <w:t xml:space="preserve"> за 10 класс</w:t>
      </w:r>
      <w:r w:rsidR="0071120F">
        <w:t xml:space="preserve"> и </w:t>
      </w:r>
      <w:r w:rsidR="00CC7559">
        <w:t xml:space="preserve">входной </w:t>
      </w:r>
      <w:r w:rsidR="0071120F">
        <w:t>контрольной работы (</w:t>
      </w:r>
      <w:r w:rsidR="00CC7559">
        <w:t>сентябрь</w:t>
      </w:r>
      <w:r w:rsidR="00A76469">
        <w:t>)</w:t>
      </w:r>
      <w:r w:rsidR="0071120F">
        <w:t>.</w:t>
      </w:r>
    </w:p>
    <w:p w:rsidR="00FB70BE" w:rsidRPr="000E7859" w:rsidRDefault="00FB70BE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1</w:t>
      </w:r>
    </w:p>
    <w:p w:rsidR="00FB70BE" w:rsidRPr="000E7859" w:rsidRDefault="00FB70BE" w:rsidP="000E7859">
      <w:pPr>
        <w:ind w:firstLine="709"/>
        <w:jc w:val="center"/>
        <w:rPr>
          <w:color w:val="000000"/>
        </w:rPr>
      </w:pPr>
      <w:r w:rsidRPr="000E7859">
        <w:t xml:space="preserve">Результаты </w:t>
      </w:r>
      <w:r w:rsidR="00CC7559">
        <w:t xml:space="preserve">ИКР за 10 класс и ВКР 11 класс </w:t>
      </w:r>
      <w:r w:rsidRPr="000E7859">
        <w:rPr>
          <w:color w:val="000000"/>
        </w:rPr>
        <w:t xml:space="preserve">по </w:t>
      </w:r>
      <w:r w:rsidR="00D44C0B">
        <w:rPr>
          <w:color w:val="000000"/>
        </w:rPr>
        <w:t>математике</w:t>
      </w:r>
    </w:p>
    <w:p w:rsidR="00FB70BE" w:rsidRPr="000E7859" w:rsidRDefault="00FB70BE" w:rsidP="000E7859">
      <w:pPr>
        <w:ind w:firstLine="709"/>
        <w:jc w:val="center"/>
      </w:pPr>
      <w:r w:rsidRPr="000E7859">
        <w:rPr>
          <w:color w:val="000000"/>
        </w:rPr>
        <w:t xml:space="preserve">обучающихся </w:t>
      </w:r>
      <w:r w:rsidR="00D44C0B">
        <w:rPr>
          <w:color w:val="000000"/>
        </w:rPr>
        <w:t>1</w:t>
      </w:r>
      <w:r w:rsidR="00A168AD">
        <w:rPr>
          <w:color w:val="000000"/>
        </w:rPr>
        <w:t>1</w:t>
      </w:r>
      <w:r w:rsidRPr="000E7859">
        <w:rPr>
          <w:color w:val="000000"/>
        </w:rPr>
        <w:t xml:space="preserve"> классов </w:t>
      </w:r>
      <w:proofErr w:type="spellStart"/>
      <w:r w:rsidR="003418B9">
        <w:rPr>
          <w:color w:val="000000"/>
        </w:rPr>
        <w:t>Бузулукского</w:t>
      </w:r>
      <w:proofErr w:type="spellEnd"/>
      <w:r w:rsidRPr="000E7859">
        <w:rPr>
          <w:color w:val="000000"/>
        </w:rPr>
        <w:t xml:space="preserve">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332"/>
        <w:gridCol w:w="1785"/>
        <w:gridCol w:w="1484"/>
        <w:gridCol w:w="1980"/>
      </w:tblGrid>
      <w:tr w:rsidR="00FB70BE" w:rsidRPr="000E7859" w:rsidTr="00CC7559">
        <w:tc>
          <w:tcPr>
            <w:tcW w:w="2972" w:type="dxa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Вид контрольной работы</w:t>
            </w:r>
          </w:p>
        </w:tc>
        <w:tc>
          <w:tcPr>
            <w:tcW w:w="1332" w:type="dxa"/>
          </w:tcPr>
          <w:p w:rsidR="00FB70BE" w:rsidRPr="008C5EA3" w:rsidRDefault="007318D9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 xml:space="preserve">Кол-во </w:t>
            </w:r>
            <w:r w:rsidR="00FB70BE" w:rsidRPr="008C5EA3">
              <w:rPr>
                <w:b/>
              </w:rPr>
              <w:t>ОО</w:t>
            </w:r>
          </w:p>
        </w:tc>
        <w:tc>
          <w:tcPr>
            <w:tcW w:w="1785" w:type="dxa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 xml:space="preserve">Кол-во </w:t>
            </w:r>
            <w:proofErr w:type="gramStart"/>
            <w:r w:rsidRPr="008C5EA3">
              <w:rPr>
                <w:b/>
              </w:rPr>
              <w:t>обучающихся</w:t>
            </w:r>
            <w:proofErr w:type="gramEnd"/>
            <w:r w:rsidRPr="008C5EA3">
              <w:rPr>
                <w:b/>
              </w:rPr>
              <w:t>, выполнявших работу</w:t>
            </w:r>
          </w:p>
        </w:tc>
        <w:tc>
          <w:tcPr>
            <w:tcW w:w="1484" w:type="dxa"/>
            <w:vAlign w:val="center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FB70BE" w:rsidRPr="008C5EA3" w:rsidRDefault="00FB70BE" w:rsidP="008C5EA3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«4» и «5»</w:t>
            </w:r>
          </w:p>
        </w:tc>
      </w:tr>
      <w:tr w:rsidR="00A76469" w:rsidRPr="000E7859" w:rsidTr="00CC7559">
        <w:tc>
          <w:tcPr>
            <w:tcW w:w="2972" w:type="dxa"/>
          </w:tcPr>
          <w:p w:rsidR="00CC7559" w:rsidRDefault="00CC7559" w:rsidP="00A76469">
            <w:proofErr w:type="gramStart"/>
            <w:r>
              <w:t>Итоговая</w:t>
            </w:r>
            <w:proofErr w:type="gramEnd"/>
            <w:r>
              <w:t xml:space="preserve"> (ИКР) май</w:t>
            </w:r>
          </w:p>
          <w:p w:rsidR="00A76469" w:rsidRPr="000E7859" w:rsidRDefault="00CC7559" w:rsidP="00A76469">
            <w:r>
              <w:t>10 класс</w:t>
            </w:r>
          </w:p>
        </w:tc>
        <w:tc>
          <w:tcPr>
            <w:tcW w:w="1332" w:type="dxa"/>
            <w:vAlign w:val="center"/>
          </w:tcPr>
          <w:p w:rsidR="00A76469" w:rsidRPr="000E7859" w:rsidRDefault="00CC7559" w:rsidP="006D57AE">
            <w:pPr>
              <w:jc w:val="center"/>
            </w:pPr>
            <w:r>
              <w:t>12</w:t>
            </w:r>
          </w:p>
        </w:tc>
        <w:tc>
          <w:tcPr>
            <w:tcW w:w="1785" w:type="dxa"/>
            <w:vAlign w:val="center"/>
          </w:tcPr>
          <w:p w:rsidR="00A76469" w:rsidRPr="000E7859" w:rsidRDefault="00CC7559" w:rsidP="006D57AE">
            <w:pPr>
              <w:jc w:val="center"/>
            </w:pPr>
            <w:r>
              <w:t>64</w:t>
            </w:r>
          </w:p>
        </w:tc>
        <w:tc>
          <w:tcPr>
            <w:tcW w:w="1484" w:type="dxa"/>
            <w:vAlign w:val="center"/>
          </w:tcPr>
          <w:p w:rsidR="00A76469" w:rsidRPr="000E7859" w:rsidRDefault="00CC7559" w:rsidP="006D57AE">
            <w:pPr>
              <w:jc w:val="center"/>
            </w:pPr>
            <w:r>
              <w:t>6,25%</w:t>
            </w:r>
          </w:p>
        </w:tc>
        <w:tc>
          <w:tcPr>
            <w:tcW w:w="1980" w:type="dxa"/>
            <w:vAlign w:val="center"/>
          </w:tcPr>
          <w:p w:rsidR="00A76469" w:rsidRPr="000E7859" w:rsidRDefault="00051D03" w:rsidP="006D57AE">
            <w:pPr>
              <w:jc w:val="center"/>
            </w:pPr>
            <w:r>
              <w:t>50%</w:t>
            </w:r>
          </w:p>
        </w:tc>
      </w:tr>
      <w:tr w:rsidR="00A76469" w:rsidRPr="000E7859" w:rsidTr="00CC7559">
        <w:tc>
          <w:tcPr>
            <w:tcW w:w="2972" w:type="dxa"/>
          </w:tcPr>
          <w:p w:rsidR="00CC7559" w:rsidRDefault="00CC7559" w:rsidP="00A76469">
            <w:proofErr w:type="gramStart"/>
            <w:r>
              <w:t>Входная</w:t>
            </w:r>
            <w:proofErr w:type="gramEnd"/>
            <w:r w:rsidRPr="000E7859">
              <w:t xml:space="preserve"> (</w:t>
            </w:r>
            <w:r>
              <w:t>В</w:t>
            </w:r>
            <w:r w:rsidRPr="000E7859">
              <w:t>КР)</w:t>
            </w:r>
            <w:r>
              <w:t xml:space="preserve"> сентябрь </w:t>
            </w:r>
          </w:p>
          <w:p w:rsidR="00A76469" w:rsidRPr="000E7859" w:rsidRDefault="00CC7559" w:rsidP="00A76469">
            <w:r>
              <w:t>11 класс</w:t>
            </w:r>
          </w:p>
        </w:tc>
        <w:tc>
          <w:tcPr>
            <w:tcW w:w="1332" w:type="dxa"/>
            <w:vAlign w:val="center"/>
          </w:tcPr>
          <w:p w:rsidR="00A76469" w:rsidRPr="000E7859" w:rsidRDefault="00CC7559" w:rsidP="006D57AE">
            <w:pPr>
              <w:jc w:val="center"/>
            </w:pPr>
            <w:r>
              <w:t>12</w:t>
            </w:r>
          </w:p>
        </w:tc>
        <w:tc>
          <w:tcPr>
            <w:tcW w:w="1785" w:type="dxa"/>
            <w:vAlign w:val="center"/>
          </w:tcPr>
          <w:p w:rsidR="00A76469" w:rsidRPr="000E7859" w:rsidRDefault="00CC7559" w:rsidP="006D57AE">
            <w:pPr>
              <w:jc w:val="center"/>
            </w:pPr>
            <w:r>
              <w:t>57</w:t>
            </w:r>
          </w:p>
        </w:tc>
        <w:tc>
          <w:tcPr>
            <w:tcW w:w="1484" w:type="dxa"/>
            <w:vAlign w:val="center"/>
          </w:tcPr>
          <w:p w:rsidR="00A76469" w:rsidRPr="000E7859" w:rsidRDefault="00051D03" w:rsidP="006D57AE">
            <w:pPr>
              <w:jc w:val="center"/>
            </w:pPr>
            <w:r>
              <w:t>19,3%</w:t>
            </w:r>
          </w:p>
        </w:tc>
        <w:tc>
          <w:tcPr>
            <w:tcW w:w="1980" w:type="dxa"/>
            <w:vAlign w:val="center"/>
          </w:tcPr>
          <w:p w:rsidR="00A76469" w:rsidRPr="000E7859" w:rsidRDefault="00051D03" w:rsidP="006D57AE">
            <w:pPr>
              <w:jc w:val="center"/>
            </w:pPr>
            <w:r>
              <w:t>21,1%</w:t>
            </w:r>
          </w:p>
        </w:tc>
      </w:tr>
    </w:tbl>
    <w:p w:rsidR="00FB70BE" w:rsidRDefault="00FB70BE" w:rsidP="000E7859">
      <w:pPr>
        <w:ind w:firstLine="709"/>
        <w:jc w:val="both"/>
        <w:rPr>
          <w:i/>
          <w:iCs/>
          <w:color w:val="000000"/>
        </w:rPr>
      </w:pPr>
    </w:p>
    <w:p w:rsidR="00FB70BE" w:rsidRPr="0096354F" w:rsidRDefault="00FB70BE" w:rsidP="000E7859">
      <w:pPr>
        <w:ind w:firstLine="709"/>
        <w:jc w:val="both"/>
        <w:rPr>
          <w:color w:val="000000"/>
        </w:rPr>
      </w:pPr>
      <w:r w:rsidRPr="0096354F">
        <w:rPr>
          <w:color w:val="000000"/>
        </w:rPr>
        <w:t xml:space="preserve">Данные таблицы </w:t>
      </w:r>
      <w:r w:rsidR="00C93582" w:rsidRPr="0096354F">
        <w:rPr>
          <w:color w:val="000000"/>
        </w:rPr>
        <w:t>1 наглядно</w:t>
      </w:r>
      <w:r w:rsidRPr="0096354F">
        <w:rPr>
          <w:color w:val="000000"/>
        </w:rPr>
        <w:t xml:space="preserve"> представлены </w:t>
      </w:r>
      <w:r w:rsidR="00EE2428">
        <w:rPr>
          <w:color w:val="000000"/>
        </w:rPr>
        <w:t>на диаграмме</w:t>
      </w:r>
    </w:p>
    <w:p w:rsidR="00FB70BE" w:rsidRPr="0096354F" w:rsidRDefault="00051D03" w:rsidP="006D57AE">
      <w:pPr>
        <w:ind w:firstLine="70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990975" cy="1990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0BE" w:rsidRDefault="00FB70BE" w:rsidP="000E7859">
      <w:pPr>
        <w:ind w:firstLine="709"/>
        <w:jc w:val="both"/>
      </w:pPr>
    </w:p>
    <w:p w:rsidR="00F84343" w:rsidRDefault="00FB70BE" w:rsidP="00E30802">
      <w:pPr>
        <w:ind w:firstLine="540"/>
        <w:jc w:val="both"/>
      </w:pPr>
      <w:proofErr w:type="gramStart"/>
      <w:r w:rsidRPr="000E7859">
        <w:rPr>
          <w:color w:val="000000"/>
        </w:rPr>
        <w:t>Представленные</w:t>
      </w:r>
      <w:proofErr w:type="gramEnd"/>
      <w:r w:rsidRPr="000E7859">
        <w:rPr>
          <w:color w:val="000000"/>
        </w:rPr>
        <w:t xml:space="preserve"> выше таблица и диаграмма позволяют видеть </w:t>
      </w:r>
      <w:r w:rsidR="006D57AE">
        <w:rPr>
          <w:color w:val="000000"/>
        </w:rPr>
        <w:t>отрицательную</w:t>
      </w:r>
      <w:r w:rsidR="0076689D">
        <w:rPr>
          <w:color w:val="000000"/>
        </w:rPr>
        <w:t xml:space="preserve"> </w:t>
      </w:r>
      <w:r w:rsidRPr="000E7859">
        <w:rPr>
          <w:color w:val="000000"/>
        </w:rPr>
        <w:t xml:space="preserve">динамику результатов </w:t>
      </w:r>
      <w:r w:rsidRPr="000E7859">
        <w:t xml:space="preserve">по </w:t>
      </w:r>
      <w:r w:rsidR="007D57D1">
        <w:t>математике</w:t>
      </w:r>
      <w:r w:rsidRPr="000E7859">
        <w:t xml:space="preserve"> обучающихся </w:t>
      </w:r>
      <w:r w:rsidR="0076689D">
        <w:t>1</w:t>
      </w:r>
      <w:r w:rsidR="00860EA5">
        <w:t>1</w:t>
      </w:r>
      <w:r w:rsidRPr="000E7859">
        <w:t xml:space="preserve"> классов </w:t>
      </w:r>
      <w:r w:rsidR="00051D03">
        <w:t>по сравнению с итоговой контрольной работой учащихся в 10 классе</w:t>
      </w:r>
      <w:r w:rsidR="008C5EA3">
        <w:t>.</w:t>
      </w:r>
      <w:r w:rsidRPr="000E7859">
        <w:t xml:space="preserve"> </w:t>
      </w:r>
    </w:p>
    <w:p w:rsidR="00FB70BE" w:rsidRPr="00820AFA" w:rsidRDefault="00FB70BE" w:rsidP="00E30802">
      <w:pPr>
        <w:ind w:firstLine="540"/>
        <w:jc w:val="both"/>
        <w:rPr>
          <w:color w:val="000000"/>
        </w:rPr>
      </w:pPr>
      <w:r w:rsidRPr="000E7859">
        <w:t xml:space="preserve">Показатель процента двоек </w:t>
      </w:r>
      <w:r w:rsidR="006D57AE">
        <w:t>увеличился</w:t>
      </w:r>
      <w:r w:rsidRPr="000E7859">
        <w:t xml:space="preserve"> по сравнению с результат</w:t>
      </w:r>
      <w:r>
        <w:t xml:space="preserve">ами </w:t>
      </w:r>
      <w:r w:rsidR="00051D03">
        <w:t>итоговой</w:t>
      </w:r>
      <w:r>
        <w:t xml:space="preserve"> контрольной работы</w:t>
      </w:r>
      <w:r w:rsidR="00051D03">
        <w:t xml:space="preserve"> за 10 класс. </w:t>
      </w:r>
      <w:proofErr w:type="gramStart"/>
      <w:r w:rsidR="00051D03">
        <w:t>За</w:t>
      </w:r>
      <w:proofErr w:type="gramEnd"/>
      <w:r w:rsidR="00051D03">
        <w:t xml:space="preserve"> </w:t>
      </w:r>
      <w:proofErr w:type="gramStart"/>
      <w:r w:rsidR="00051D03">
        <w:t>ИКР</w:t>
      </w:r>
      <w:proofErr w:type="gramEnd"/>
      <w:r w:rsidR="00051D03">
        <w:t xml:space="preserve"> 4 учащихся из 64 имели неудовлетворительные отметки, то за ВКР в 11 классе из 57 учащихся 11 классов неудовлетворительные отметки имеют 11 учеников.</w:t>
      </w:r>
      <w:r w:rsidR="00F252E2">
        <w:t xml:space="preserve"> </w:t>
      </w:r>
      <w:r w:rsidR="00EE2428">
        <w:t xml:space="preserve">Показатель «4» и «5» </w:t>
      </w:r>
      <w:r w:rsidR="00F84343">
        <w:t xml:space="preserve">также </w:t>
      </w:r>
      <w:r w:rsidR="00051D03">
        <w:t xml:space="preserve">значительно уменьшился </w:t>
      </w:r>
      <w:r w:rsidR="00EE2428">
        <w:t xml:space="preserve">по сравнению с </w:t>
      </w:r>
      <w:r w:rsidR="00051D03">
        <w:t xml:space="preserve">ИКР. </w:t>
      </w:r>
      <w:proofErr w:type="gramStart"/>
      <w:r w:rsidR="00051D03">
        <w:t>На которой 32 ученика из 64 получили отметки «4» и «5»</w:t>
      </w:r>
      <w:r w:rsidR="00F252E2">
        <w:t>.</w:t>
      </w:r>
      <w:proofErr w:type="gramEnd"/>
      <w:r w:rsidR="00F252E2">
        <w:t xml:space="preserve"> Возможная причина снижения качества, после каникул у учащихся остались остаточные знания по математике, в 10 классе на уроках математики учителя мало обращали внимания на задания из банка ЕГЭ.</w:t>
      </w:r>
      <w:r w:rsidR="00F84343">
        <w:t xml:space="preserve"> </w:t>
      </w:r>
    </w:p>
    <w:p w:rsidR="00FB70BE" w:rsidRPr="000E7859" w:rsidRDefault="00FB70BE" w:rsidP="00EE2428">
      <w:pPr>
        <w:pStyle w:val="1"/>
        <w:ind w:left="0" w:firstLine="540"/>
        <w:jc w:val="both"/>
        <w:rPr>
          <w:color w:val="000000"/>
        </w:rPr>
      </w:pPr>
      <w:r w:rsidRPr="000E7859">
        <w:rPr>
          <w:color w:val="000000"/>
        </w:rPr>
        <w:t xml:space="preserve">Рассмотрим более подробно рейтинговый ряд по положительным </w:t>
      </w:r>
      <w:r w:rsidR="009C2D12">
        <w:rPr>
          <w:color w:val="000000"/>
        </w:rPr>
        <w:t xml:space="preserve">и отрицательным </w:t>
      </w:r>
      <w:r w:rsidRPr="000E7859">
        <w:rPr>
          <w:color w:val="000000"/>
        </w:rPr>
        <w:t>результатам контрольного среза (</w:t>
      </w:r>
      <w:r w:rsidR="00F252E2">
        <w:rPr>
          <w:color w:val="000000"/>
        </w:rPr>
        <w:t>В</w:t>
      </w:r>
      <w:r w:rsidR="00F84343">
        <w:rPr>
          <w:color w:val="000000"/>
        </w:rPr>
        <w:t>КР</w:t>
      </w:r>
      <w:r w:rsidRPr="000E7859">
        <w:rPr>
          <w:color w:val="000000"/>
        </w:rPr>
        <w:t xml:space="preserve">). </w:t>
      </w:r>
    </w:p>
    <w:p w:rsidR="00FB70BE" w:rsidRPr="000E7859" w:rsidRDefault="00FB70BE" w:rsidP="006A01E2">
      <w:pPr>
        <w:pStyle w:val="1"/>
        <w:ind w:left="0"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2</w:t>
      </w:r>
    </w:p>
    <w:p w:rsidR="00FB70BE" w:rsidRPr="00FA7161" w:rsidRDefault="00FA7161" w:rsidP="006A01E2">
      <w:pPr>
        <w:ind w:firstLine="709"/>
        <w:jc w:val="center"/>
        <w:rPr>
          <w:b/>
          <w:i/>
          <w:color w:val="000000"/>
        </w:rPr>
      </w:pPr>
      <w:r w:rsidRPr="00FA7161">
        <w:rPr>
          <w:b/>
          <w:i/>
          <w:color w:val="000000"/>
        </w:rPr>
        <w:t xml:space="preserve">Протокол распределения по группам </w:t>
      </w:r>
      <w:proofErr w:type="gramStart"/>
      <w:r w:rsidRPr="00FA7161">
        <w:rPr>
          <w:b/>
          <w:i/>
          <w:color w:val="000000"/>
        </w:rPr>
        <w:t>обучающихся</w:t>
      </w:r>
      <w:proofErr w:type="gramEnd"/>
      <w:r w:rsidRPr="00FA7161">
        <w:rPr>
          <w:b/>
          <w:i/>
          <w:color w:val="000000"/>
        </w:rPr>
        <w:t xml:space="preserve"> 11 класса </w:t>
      </w:r>
      <w:proofErr w:type="spellStart"/>
      <w:r w:rsidRPr="00FA7161">
        <w:rPr>
          <w:b/>
          <w:i/>
          <w:color w:val="000000"/>
        </w:rPr>
        <w:t>Бузулукского</w:t>
      </w:r>
      <w:proofErr w:type="spellEnd"/>
      <w:r w:rsidRPr="00FA7161">
        <w:rPr>
          <w:b/>
          <w:i/>
          <w:color w:val="000000"/>
        </w:rPr>
        <w:t xml:space="preserve"> района</w:t>
      </w:r>
    </w:p>
    <w:tbl>
      <w:tblPr>
        <w:tblW w:w="107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0"/>
        <w:gridCol w:w="850"/>
        <w:gridCol w:w="898"/>
        <w:gridCol w:w="803"/>
        <w:gridCol w:w="922"/>
        <w:gridCol w:w="779"/>
        <w:gridCol w:w="766"/>
        <w:gridCol w:w="793"/>
        <w:gridCol w:w="709"/>
        <w:gridCol w:w="851"/>
        <w:gridCol w:w="566"/>
      </w:tblGrid>
      <w:tr w:rsidR="00F252E2" w:rsidRPr="00F252E2" w:rsidTr="00F252E2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V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базово-переходный уровень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повышенный уровень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(0-5 первичных баллов)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(6-10 первичных баллов)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(11-14 первичных баллов)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(15-23 </w:t>
            </w:r>
            <w:proofErr w:type="gram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первичных</w:t>
            </w:r>
            <w:proofErr w:type="gram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балла)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(24-34 </w:t>
            </w:r>
            <w:proofErr w:type="gram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первичных</w:t>
            </w:r>
            <w:proofErr w:type="gram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балла)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Елшанская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Первая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Палимовская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Верхневязавская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Подколкинская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Сухореченская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Жилинская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"Искровская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"Боровая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"Новоалександровская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F252E2">
              <w:rPr>
                <w:rFonts w:eastAsia="Times New Roman"/>
                <w:color w:val="000000"/>
                <w:sz w:val="20"/>
                <w:szCs w:val="20"/>
              </w:rPr>
              <w:t>Тупиковская</w:t>
            </w:r>
            <w:proofErr w:type="spellEnd"/>
            <w:r w:rsidRPr="00F252E2">
              <w:rPr>
                <w:rFonts w:eastAsia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"Троицкая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2E2" w:rsidRPr="00F252E2" w:rsidRDefault="00F252E2" w:rsidP="00F252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color w:val="000000"/>
                <w:sz w:val="20"/>
                <w:szCs w:val="20"/>
              </w:rPr>
              <w:t>МОБУ "Державинская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52E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F252E2" w:rsidRPr="00F252E2" w:rsidTr="00F252E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МОУО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19,3%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59,6%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14,0%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E2" w:rsidRPr="00F252E2" w:rsidRDefault="00F252E2" w:rsidP="00F252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2" w:rsidRPr="00F252E2" w:rsidRDefault="00F252E2" w:rsidP="00F252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25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F366D" w:rsidRDefault="00EF366D" w:rsidP="0039069B">
      <w:pPr>
        <w:rPr>
          <w:color w:val="000000"/>
        </w:rPr>
      </w:pPr>
    </w:p>
    <w:p w:rsidR="00FB70BE" w:rsidRPr="000E7859" w:rsidRDefault="00FB70BE" w:rsidP="0039069B">
      <w:pPr>
        <w:jc w:val="both"/>
      </w:pPr>
    </w:p>
    <w:p w:rsidR="00951806" w:rsidRDefault="00F252E2" w:rsidP="00F252E2">
      <w:pPr>
        <w:pStyle w:val="1"/>
        <w:ind w:left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276725" cy="2362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6181" w:rsidRDefault="00756181" w:rsidP="00FA7161">
      <w:pPr>
        <w:pStyle w:val="1"/>
        <w:ind w:left="0" w:firstLine="567"/>
        <w:jc w:val="both"/>
        <w:rPr>
          <w:color w:val="000000"/>
        </w:rPr>
      </w:pPr>
    </w:p>
    <w:p w:rsidR="00FB70BE" w:rsidRDefault="00951806" w:rsidP="00F252E2">
      <w:pPr>
        <w:pStyle w:val="1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Из диаграммы наглядно видно, что </w:t>
      </w:r>
      <w:r w:rsidR="00F252E2">
        <w:rPr>
          <w:color w:val="000000"/>
        </w:rPr>
        <w:t>самая многочисленная группа учащихся – на базовом уровне 59,6%, на повышенном уровне только 7 % учащихся, на высоком – 0%.</w:t>
      </w:r>
      <w:proofErr w:type="gramEnd"/>
    </w:p>
    <w:p w:rsidR="00F252E2" w:rsidRDefault="00DF4371" w:rsidP="00F252E2">
      <w:pPr>
        <w:pStyle w:val="1"/>
        <w:ind w:left="0" w:firstLine="567"/>
        <w:jc w:val="both"/>
        <w:rPr>
          <w:color w:val="000000"/>
        </w:rPr>
      </w:pPr>
      <w:r>
        <w:rPr>
          <w:color w:val="000000"/>
        </w:rPr>
        <w:t>100% успеваемость показали 4 школы: МОБУ «</w:t>
      </w:r>
      <w:proofErr w:type="spellStart"/>
      <w:r>
        <w:rPr>
          <w:color w:val="000000"/>
        </w:rPr>
        <w:t>Сухореченская</w:t>
      </w:r>
      <w:proofErr w:type="spellEnd"/>
      <w:r>
        <w:rPr>
          <w:color w:val="000000"/>
        </w:rPr>
        <w:t xml:space="preserve"> СОШ», МОБУ «Боровая СОШ»,  МОБУ «Новоалександровская СОШ» и МОБУ «Троицкая СОШ».</w:t>
      </w:r>
    </w:p>
    <w:p w:rsidR="00DF4371" w:rsidRDefault="00DF4371" w:rsidP="00F252E2">
      <w:pPr>
        <w:pStyle w:val="1"/>
        <w:ind w:left="0" w:firstLine="567"/>
        <w:jc w:val="both"/>
        <w:rPr>
          <w:color w:val="000000"/>
        </w:rPr>
      </w:pPr>
      <w:r>
        <w:rPr>
          <w:color w:val="000000"/>
        </w:rPr>
        <w:t>0% качества показали МОБУ «</w:t>
      </w:r>
      <w:proofErr w:type="spellStart"/>
      <w:r>
        <w:rPr>
          <w:color w:val="000000"/>
        </w:rPr>
        <w:t>Верхневязовская</w:t>
      </w:r>
      <w:proofErr w:type="spellEnd"/>
      <w:r>
        <w:rPr>
          <w:color w:val="000000"/>
        </w:rPr>
        <w:t xml:space="preserve"> СОШ», МОБУ «</w:t>
      </w:r>
      <w:proofErr w:type="spellStart"/>
      <w:r>
        <w:rPr>
          <w:color w:val="000000"/>
        </w:rPr>
        <w:t>Подколкинская</w:t>
      </w:r>
      <w:proofErr w:type="spellEnd"/>
      <w:r>
        <w:rPr>
          <w:color w:val="000000"/>
        </w:rPr>
        <w:t xml:space="preserve"> СОШ», МОБУ «</w:t>
      </w:r>
      <w:proofErr w:type="gramStart"/>
      <w:r>
        <w:rPr>
          <w:color w:val="000000"/>
        </w:rPr>
        <w:t>Троицкая</w:t>
      </w:r>
      <w:proofErr w:type="gramEnd"/>
      <w:r>
        <w:rPr>
          <w:color w:val="000000"/>
        </w:rPr>
        <w:t xml:space="preserve"> СОШ» и МОБУ «Державинская СОШ»</w:t>
      </w:r>
    </w:p>
    <w:p w:rsidR="00413604" w:rsidRDefault="00413604" w:rsidP="006A01E2">
      <w:pPr>
        <w:jc w:val="both"/>
        <w:rPr>
          <w:noProof/>
        </w:rPr>
      </w:pPr>
    </w:p>
    <w:p w:rsidR="00495564" w:rsidRPr="00495564" w:rsidRDefault="00495564" w:rsidP="00495564">
      <w:pPr>
        <w:pStyle w:val="ab"/>
        <w:spacing w:before="0" w:beforeAutospacing="0" w:after="0"/>
        <w:ind w:firstLine="357"/>
        <w:jc w:val="right"/>
        <w:rPr>
          <w:i/>
        </w:rPr>
      </w:pPr>
      <w:r w:rsidRPr="00495564">
        <w:rPr>
          <w:i/>
        </w:rPr>
        <w:t>Таблица 3.</w:t>
      </w:r>
    </w:p>
    <w:p w:rsidR="00495564" w:rsidRPr="00495564" w:rsidRDefault="00495564" w:rsidP="00495564">
      <w:pPr>
        <w:pStyle w:val="ab"/>
        <w:spacing w:before="0" w:beforeAutospacing="0" w:after="0"/>
        <w:ind w:firstLine="357"/>
        <w:jc w:val="center"/>
        <w:rPr>
          <w:b/>
        </w:rPr>
      </w:pPr>
      <w:r w:rsidRPr="00495564">
        <w:rPr>
          <w:b/>
        </w:rPr>
        <w:t>Результаты контрольной работы 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910"/>
        <w:gridCol w:w="1623"/>
        <w:gridCol w:w="1643"/>
        <w:gridCol w:w="1643"/>
        <w:gridCol w:w="1619"/>
      </w:tblGrid>
      <w:tr w:rsidR="00756181" w:rsidRPr="00495564" w:rsidTr="00756181">
        <w:tc>
          <w:tcPr>
            <w:tcW w:w="1474" w:type="dxa"/>
            <w:vMerge w:val="restart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910" w:type="dxa"/>
            <w:vMerge w:val="restart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  <w:r w:rsidRPr="00495564">
              <w:t>Всего уч-ся, выполнивших работу</w:t>
            </w:r>
          </w:p>
        </w:tc>
        <w:tc>
          <w:tcPr>
            <w:tcW w:w="6528" w:type="dxa"/>
            <w:gridSpan w:val="4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  <w:r w:rsidRPr="00495564">
              <w:t>Количество уч-ся, получивших оценку:</w:t>
            </w:r>
          </w:p>
        </w:tc>
      </w:tr>
      <w:tr w:rsidR="00756181" w:rsidRPr="00495564" w:rsidTr="00756181">
        <w:tc>
          <w:tcPr>
            <w:tcW w:w="1474" w:type="dxa"/>
            <w:vMerge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910" w:type="dxa"/>
            <w:vMerge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623" w:type="dxa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  <w:rPr>
                <w:b/>
              </w:rPr>
            </w:pPr>
            <w:r w:rsidRPr="00495564">
              <w:rPr>
                <w:b/>
              </w:rPr>
              <w:t>«2»</w:t>
            </w:r>
          </w:p>
        </w:tc>
        <w:tc>
          <w:tcPr>
            <w:tcW w:w="1643" w:type="dxa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  <w:rPr>
                <w:b/>
              </w:rPr>
            </w:pPr>
            <w:r w:rsidRPr="00495564">
              <w:rPr>
                <w:b/>
              </w:rPr>
              <w:t>«3»</w:t>
            </w:r>
          </w:p>
        </w:tc>
        <w:tc>
          <w:tcPr>
            <w:tcW w:w="1643" w:type="dxa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  <w:rPr>
                <w:b/>
              </w:rPr>
            </w:pPr>
            <w:r w:rsidRPr="00495564">
              <w:rPr>
                <w:b/>
              </w:rPr>
              <w:t>«4»</w:t>
            </w:r>
          </w:p>
        </w:tc>
        <w:tc>
          <w:tcPr>
            <w:tcW w:w="1619" w:type="dxa"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  <w:rPr>
                <w:b/>
              </w:rPr>
            </w:pPr>
            <w:r w:rsidRPr="00495564">
              <w:rPr>
                <w:b/>
              </w:rPr>
              <w:t>«5»</w:t>
            </w:r>
          </w:p>
        </w:tc>
      </w:tr>
      <w:tr w:rsidR="00756181" w:rsidRPr="00495564" w:rsidTr="00756181">
        <w:trPr>
          <w:trHeight w:val="383"/>
        </w:trPr>
        <w:tc>
          <w:tcPr>
            <w:tcW w:w="1474" w:type="dxa"/>
            <w:vMerge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910" w:type="dxa"/>
            <w:vMerge/>
          </w:tcPr>
          <w:p w:rsidR="00756181" w:rsidRPr="00495564" w:rsidRDefault="00756181" w:rsidP="00495564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623" w:type="dxa"/>
          </w:tcPr>
          <w:p w:rsidR="00756181" w:rsidRPr="00495564" w:rsidRDefault="00756181" w:rsidP="00747CA9">
            <w:pPr>
              <w:pStyle w:val="ab"/>
              <w:spacing w:before="0" w:beforeAutospacing="0" w:after="0"/>
              <w:jc w:val="center"/>
            </w:pPr>
            <w:r w:rsidRPr="00495564">
              <w:rPr>
                <w:sz w:val="22"/>
              </w:rPr>
              <w:t xml:space="preserve">(от 0 до </w:t>
            </w:r>
            <w:r>
              <w:rPr>
                <w:sz w:val="22"/>
              </w:rPr>
              <w:t>5</w:t>
            </w:r>
            <w:r w:rsidRPr="00495564">
              <w:rPr>
                <w:sz w:val="22"/>
              </w:rPr>
              <w:t xml:space="preserve"> баллов)</w:t>
            </w:r>
          </w:p>
        </w:tc>
        <w:tc>
          <w:tcPr>
            <w:tcW w:w="1643" w:type="dxa"/>
          </w:tcPr>
          <w:p w:rsidR="00756181" w:rsidRPr="00495564" w:rsidRDefault="00756181" w:rsidP="00747CA9">
            <w:pPr>
              <w:pStyle w:val="ab"/>
              <w:spacing w:before="0" w:beforeAutospacing="0" w:after="0"/>
              <w:jc w:val="center"/>
            </w:pPr>
            <w:r>
              <w:t>(6-9 баллов)</w:t>
            </w:r>
          </w:p>
        </w:tc>
        <w:tc>
          <w:tcPr>
            <w:tcW w:w="1643" w:type="dxa"/>
          </w:tcPr>
          <w:p w:rsidR="00756181" w:rsidRPr="00495564" w:rsidRDefault="00756181" w:rsidP="00747CA9">
            <w:pPr>
              <w:pStyle w:val="ab"/>
              <w:spacing w:before="0" w:beforeAutospacing="0" w:after="0"/>
              <w:jc w:val="center"/>
            </w:pPr>
            <w:r>
              <w:t>(10-13 баллов)</w:t>
            </w:r>
          </w:p>
        </w:tc>
        <w:tc>
          <w:tcPr>
            <w:tcW w:w="1619" w:type="dxa"/>
          </w:tcPr>
          <w:p w:rsidR="00756181" w:rsidRPr="00495564" w:rsidRDefault="00756181" w:rsidP="00747CA9">
            <w:pPr>
              <w:pStyle w:val="ab"/>
              <w:spacing w:before="0" w:beforeAutospacing="0" w:after="0"/>
              <w:jc w:val="center"/>
            </w:pPr>
            <w:r>
              <w:t>(14 баллов и более)</w:t>
            </w:r>
          </w:p>
        </w:tc>
      </w:tr>
      <w:tr w:rsidR="00DF4371" w:rsidRPr="00495564" w:rsidTr="00756181">
        <w:tc>
          <w:tcPr>
            <w:tcW w:w="1474" w:type="dxa"/>
            <w:vMerge w:val="restart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 xml:space="preserve">ИКР 10 </w:t>
            </w:r>
            <w:proofErr w:type="spellStart"/>
            <w:r>
              <w:t>кл</w:t>
            </w:r>
            <w:proofErr w:type="spellEnd"/>
          </w:p>
        </w:tc>
        <w:tc>
          <w:tcPr>
            <w:tcW w:w="1910" w:type="dxa"/>
            <w:vMerge w:val="restart"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  <w:r>
              <w:t>64</w:t>
            </w:r>
          </w:p>
        </w:tc>
        <w:tc>
          <w:tcPr>
            <w:tcW w:w="1623" w:type="dxa"/>
          </w:tcPr>
          <w:p w:rsidR="00DF4371" w:rsidRPr="007B43DF" w:rsidRDefault="00DF4371" w:rsidP="00DF4371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F4371" w:rsidRDefault="00DF4371" w:rsidP="00DF4371">
            <w:pPr>
              <w:jc w:val="center"/>
            </w:pPr>
            <w:r>
              <w:t>28</w:t>
            </w:r>
          </w:p>
        </w:tc>
        <w:tc>
          <w:tcPr>
            <w:tcW w:w="1643" w:type="dxa"/>
          </w:tcPr>
          <w:p w:rsidR="00DF4371" w:rsidRDefault="00DF4371" w:rsidP="00DF4371">
            <w:pPr>
              <w:jc w:val="center"/>
            </w:pPr>
            <w:r>
              <w:t>30</w:t>
            </w:r>
          </w:p>
        </w:tc>
        <w:tc>
          <w:tcPr>
            <w:tcW w:w="1619" w:type="dxa"/>
          </w:tcPr>
          <w:p w:rsidR="00DF4371" w:rsidRDefault="00DF4371" w:rsidP="00DF4371">
            <w:pPr>
              <w:jc w:val="center"/>
            </w:pPr>
            <w:r>
              <w:t>2</w:t>
            </w:r>
          </w:p>
        </w:tc>
      </w:tr>
      <w:tr w:rsidR="00DF4371" w:rsidRPr="00495564" w:rsidTr="00756181">
        <w:tc>
          <w:tcPr>
            <w:tcW w:w="1474" w:type="dxa"/>
            <w:vMerge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910" w:type="dxa"/>
            <w:vMerge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623" w:type="dxa"/>
          </w:tcPr>
          <w:p w:rsidR="00DF4371" w:rsidRPr="007B43DF" w:rsidRDefault="00DF4371" w:rsidP="00DF4371">
            <w:pPr>
              <w:jc w:val="center"/>
            </w:pPr>
            <w:r>
              <w:t>6,5%</w:t>
            </w:r>
          </w:p>
        </w:tc>
        <w:tc>
          <w:tcPr>
            <w:tcW w:w="1643" w:type="dxa"/>
          </w:tcPr>
          <w:p w:rsidR="00DF4371" w:rsidRDefault="00DF4371" w:rsidP="00DF4371">
            <w:pPr>
              <w:jc w:val="center"/>
            </w:pPr>
            <w:r>
              <w:t>43,8%</w:t>
            </w:r>
          </w:p>
        </w:tc>
        <w:tc>
          <w:tcPr>
            <w:tcW w:w="1643" w:type="dxa"/>
          </w:tcPr>
          <w:p w:rsidR="00DF4371" w:rsidRDefault="00DF4371" w:rsidP="00DF4371">
            <w:pPr>
              <w:jc w:val="center"/>
            </w:pPr>
            <w:r>
              <w:t>46,9%</w:t>
            </w:r>
          </w:p>
        </w:tc>
        <w:tc>
          <w:tcPr>
            <w:tcW w:w="1619" w:type="dxa"/>
          </w:tcPr>
          <w:p w:rsidR="00DF4371" w:rsidRDefault="00DF4371" w:rsidP="00DF4371">
            <w:pPr>
              <w:jc w:val="center"/>
            </w:pPr>
            <w:r>
              <w:t>3,1%</w:t>
            </w:r>
          </w:p>
        </w:tc>
      </w:tr>
      <w:tr w:rsidR="00DF4371" w:rsidRPr="00495564" w:rsidTr="00756181">
        <w:tc>
          <w:tcPr>
            <w:tcW w:w="1474" w:type="dxa"/>
            <w:vMerge w:val="restart"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  <w:r>
              <w:t xml:space="preserve">ВКР 11 </w:t>
            </w:r>
            <w:proofErr w:type="spellStart"/>
            <w:r>
              <w:t>кл</w:t>
            </w:r>
            <w:proofErr w:type="spellEnd"/>
          </w:p>
        </w:tc>
        <w:tc>
          <w:tcPr>
            <w:tcW w:w="1910" w:type="dxa"/>
            <w:vMerge w:val="restart"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  <w:r>
              <w:t>57</w:t>
            </w:r>
          </w:p>
        </w:tc>
        <w:tc>
          <w:tcPr>
            <w:tcW w:w="162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34</w:t>
            </w:r>
          </w:p>
        </w:tc>
        <w:tc>
          <w:tcPr>
            <w:tcW w:w="164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1619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4</w:t>
            </w:r>
          </w:p>
        </w:tc>
      </w:tr>
      <w:tr w:rsidR="00DF4371" w:rsidRPr="00495564" w:rsidTr="00756181">
        <w:tc>
          <w:tcPr>
            <w:tcW w:w="1474" w:type="dxa"/>
            <w:vMerge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910" w:type="dxa"/>
            <w:vMerge/>
          </w:tcPr>
          <w:p w:rsidR="00DF4371" w:rsidRPr="00495564" w:rsidRDefault="00DF4371" w:rsidP="00DF4371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162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19,3%</w:t>
            </w:r>
          </w:p>
        </w:tc>
        <w:tc>
          <w:tcPr>
            <w:tcW w:w="164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59,6%</w:t>
            </w:r>
          </w:p>
        </w:tc>
        <w:tc>
          <w:tcPr>
            <w:tcW w:w="1643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14,0%</w:t>
            </w:r>
          </w:p>
        </w:tc>
        <w:tc>
          <w:tcPr>
            <w:tcW w:w="1619" w:type="dxa"/>
          </w:tcPr>
          <w:p w:rsidR="00DF4371" w:rsidRDefault="00DF4371" w:rsidP="00DF4371">
            <w:pPr>
              <w:pStyle w:val="ab"/>
              <w:spacing w:before="0" w:beforeAutospacing="0" w:after="0"/>
              <w:jc w:val="center"/>
            </w:pPr>
            <w:r>
              <w:t>7,0%</w:t>
            </w:r>
          </w:p>
        </w:tc>
      </w:tr>
    </w:tbl>
    <w:p w:rsidR="00DF4371" w:rsidRDefault="00DF4371" w:rsidP="00756181">
      <w:pPr>
        <w:ind w:firstLine="567"/>
        <w:jc w:val="both"/>
        <w:rPr>
          <w:rFonts w:eastAsia="Times New Roman"/>
        </w:rPr>
      </w:pPr>
    </w:p>
    <w:p w:rsidR="00DF4371" w:rsidRDefault="00DF4371" w:rsidP="00DF4371">
      <w:pPr>
        <w:ind w:firstLine="567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895725" cy="1914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371" w:rsidRDefault="00DF4371" w:rsidP="00756181">
      <w:pPr>
        <w:ind w:firstLine="567"/>
        <w:jc w:val="both"/>
        <w:rPr>
          <w:rFonts w:eastAsia="Times New Roman"/>
        </w:rPr>
      </w:pPr>
    </w:p>
    <w:p w:rsidR="00DF4371" w:rsidRDefault="00D649B9" w:rsidP="0075618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Из диаграммы видно, что увеличилось количество учащихся, написавших ВКР на «2» и «3», а также увеличился % учащихся, </w:t>
      </w:r>
      <w:r w:rsidR="0081128B">
        <w:rPr>
          <w:rFonts w:eastAsia="Times New Roman"/>
        </w:rPr>
        <w:t>написавших работу на оценку «5», значительное уменьшение учащихся, которые написали работу на «4». Возможные причины: учащиеся не достаточно усвоили материал по математике по предыдущим годам или необъективное оценивание итоговой работы по математике за 10 класс учителями.</w:t>
      </w:r>
    </w:p>
    <w:p w:rsidR="00D649B9" w:rsidRDefault="004D1C4F" w:rsidP="0075618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На диаграмме показаны распределения первичного балла за ВКР.</w:t>
      </w:r>
    </w:p>
    <w:p w:rsidR="004D1C4F" w:rsidRDefault="004D1C4F" w:rsidP="00756181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200775" cy="1419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433" w:rsidRDefault="00BF7C4B" w:rsidP="0075618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Характер распределения первичного балла показывает, что большая часть учащихся имеет пограничные 5-7 баллов.  С данной группой учащихся необходимо прорабатывать задания базового уровня и задания первой части профильного уровня.  Группа участников с хорошей подготовкой (12-19 первичных баллов) – 6 учащихся. И один ученик, который может претендовать на высокие </w:t>
      </w:r>
      <w:proofErr w:type="gramStart"/>
      <w:r>
        <w:rPr>
          <w:rFonts w:eastAsia="Times New Roman"/>
        </w:rPr>
        <w:t>баллы</w:t>
      </w:r>
      <w:proofErr w:type="gramEnd"/>
      <w:r>
        <w:rPr>
          <w:rFonts w:eastAsia="Times New Roman"/>
        </w:rPr>
        <w:t xml:space="preserve"> на ЕГЭ из МОБУ «</w:t>
      </w:r>
      <w:proofErr w:type="spellStart"/>
      <w:r>
        <w:rPr>
          <w:rFonts w:eastAsia="Times New Roman"/>
        </w:rPr>
        <w:t>Елшанская</w:t>
      </w:r>
      <w:proofErr w:type="spellEnd"/>
      <w:r>
        <w:rPr>
          <w:rFonts w:eastAsia="Times New Roman"/>
        </w:rPr>
        <w:t xml:space="preserve"> СОШ» Соломатин Владимир набрал 20 первичных баллов.</w:t>
      </w:r>
    </w:p>
    <w:p w:rsidR="004102C5" w:rsidRDefault="00DF4371" w:rsidP="00756181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Входная к</w:t>
      </w:r>
      <w:r w:rsidR="00912D8C">
        <w:rPr>
          <w:rFonts w:eastAsia="Times New Roman"/>
        </w:rPr>
        <w:t xml:space="preserve">онтрольная работа </w:t>
      </w:r>
      <w:r w:rsidR="00D649B9">
        <w:rPr>
          <w:rFonts w:eastAsia="Times New Roman"/>
        </w:rPr>
        <w:t xml:space="preserve">по математике </w:t>
      </w:r>
      <w:r w:rsidR="00912D8C">
        <w:rPr>
          <w:rFonts w:eastAsia="Times New Roman"/>
        </w:rPr>
        <w:t>проводилась на ППЭ МОБУ «</w:t>
      </w:r>
      <w:proofErr w:type="spellStart"/>
      <w:r w:rsidR="00912D8C">
        <w:rPr>
          <w:rFonts w:eastAsia="Times New Roman"/>
        </w:rPr>
        <w:t>Сухореченская</w:t>
      </w:r>
      <w:proofErr w:type="spellEnd"/>
      <w:r w:rsidR="00912D8C">
        <w:rPr>
          <w:rFonts w:eastAsia="Times New Roman"/>
        </w:rPr>
        <w:t xml:space="preserve"> СОШ» в условиях приближенным к ЕГЭ.</w:t>
      </w:r>
    </w:p>
    <w:p w:rsidR="004102C5" w:rsidRDefault="00756181" w:rsidP="00756181">
      <w:pPr>
        <w:ind w:firstLine="567"/>
        <w:jc w:val="both"/>
        <w:rPr>
          <w:rFonts w:eastAsia="Times New Roman"/>
        </w:rPr>
      </w:pPr>
      <w:r w:rsidRPr="00756181">
        <w:rPr>
          <w:rFonts w:eastAsia="Times New Roman"/>
        </w:rPr>
        <w:t xml:space="preserve">Работа состояла из двух частей и содержала </w:t>
      </w:r>
      <w:r w:rsidR="00D649B9">
        <w:rPr>
          <w:rFonts w:eastAsia="Times New Roman"/>
        </w:rPr>
        <w:t>21</w:t>
      </w:r>
      <w:r w:rsidRPr="00756181">
        <w:rPr>
          <w:rFonts w:eastAsia="Times New Roman"/>
        </w:rPr>
        <w:t xml:space="preserve"> задани</w:t>
      </w:r>
      <w:r w:rsidR="00D649B9">
        <w:rPr>
          <w:rFonts w:eastAsia="Times New Roman"/>
        </w:rPr>
        <w:t>е</w:t>
      </w:r>
      <w:r w:rsidRPr="00756181">
        <w:rPr>
          <w:rFonts w:eastAsia="Times New Roman"/>
        </w:rPr>
        <w:t xml:space="preserve">, позволяющих </w:t>
      </w:r>
      <w:r w:rsidR="004102C5">
        <w:rPr>
          <w:rFonts w:eastAsia="Times New Roman"/>
        </w:rPr>
        <w:t>учащимся</w:t>
      </w:r>
      <w:r w:rsidRPr="00756181">
        <w:rPr>
          <w:rFonts w:eastAsia="Times New Roman"/>
        </w:rPr>
        <w:t xml:space="preserve"> продемонстрировать уровень освоения требований стандарта. </w:t>
      </w:r>
      <w:r w:rsidR="00D649B9">
        <w:rPr>
          <w:rFonts w:eastAsia="Times New Roman"/>
        </w:rPr>
        <w:t>На выполнение работы отводилось 3 ч 55 мин.</w:t>
      </w:r>
    </w:p>
    <w:p w:rsidR="004102C5" w:rsidRDefault="00756181" w:rsidP="004102C5">
      <w:pPr>
        <w:ind w:firstLine="567"/>
        <w:jc w:val="both"/>
        <w:rPr>
          <w:rFonts w:eastAsia="Times New Roman"/>
        </w:rPr>
      </w:pPr>
      <w:r w:rsidRPr="00756181">
        <w:rPr>
          <w:rFonts w:eastAsia="Times New Roman"/>
        </w:rPr>
        <w:t>Часть 1 содерж</w:t>
      </w:r>
      <w:r w:rsidR="00D649B9">
        <w:rPr>
          <w:rFonts w:eastAsia="Times New Roman"/>
        </w:rPr>
        <w:t>ала</w:t>
      </w:r>
      <w:r w:rsidRPr="00756181">
        <w:rPr>
          <w:rFonts w:eastAsia="Times New Roman"/>
        </w:rPr>
        <w:t xml:space="preserve"> </w:t>
      </w:r>
      <w:r w:rsidR="00D649B9">
        <w:rPr>
          <w:rFonts w:eastAsia="Times New Roman"/>
        </w:rPr>
        <w:t xml:space="preserve">9 заданий с кратким ответом. </w:t>
      </w:r>
      <w:proofErr w:type="gramStart"/>
      <w:r w:rsidR="00D649B9">
        <w:rPr>
          <w:rFonts w:eastAsia="Times New Roman"/>
        </w:rPr>
        <w:t>Которые проверяют базовый уровень математической подготовки учащихся</w:t>
      </w:r>
      <w:r w:rsidRPr="00756181">
        <w:rPr>
          <w:rFonts w:eastAsia="Times New Roman"/>
        </w:rPr>
        <w:t>.</w:t>
      </w:r>
      <w:proofErr w:type="gramEnd"/>
      <w:r w:rsidR="00D649B9">
        <w:rPr>
          <w:rFonts w:eastAsia="Times New Roman"/>
        </w:rPr>
        <w:t xml:space="preserve"> </w:t>
      </w:r>
      <w:r w:rsidRPr="00756181">
        <w:rPr>
          <w:rFonts w:eastAsia="Times New Roman"/>
        </w:rPr>
        <w:t xml:space="preserve">Часть 2 </w:t>
      </w:r>
      <w:r w:rsidR="004102C5">
        <w:rPr>
          <w:rFonts w:eastAsia="Times New Roman"/>
        </w:rPr>
        <w:t>содерж</w:t>
      </w:r>
      <w:r w:rsidR="00D649B9">
        <w:rPr>
          <w:rFonts w:eastAsia="Times New Roman"/>
        </w:rPr>
        <w:t xml:space="preserve">ала 5 заданий с кратким ответом (10-14) и </w:t>
      </w:r>
      <w:r w:rsidR="004102C5">
        <w:rPr>
          <w:rFonts w:eastAsia="Times New Roman"/>
        </w:rPr>
        <w:t xml:space="preserve"> </w:t>
      </w:r>
      <w:r w:rsidRPr="00756181">
        <w:rPr>
          <w:rFonts w:eastAsia="Times New Roman"/>
        </w:rPr>
        <w:t>семь заданий (13–19) с развернутым ответом</w:t>
      </w:r>
      <w:r w:rsidR="004102C5">
        <w:rPr>
          <w:rFonts w:eastAsia="Times New Roman"/>
        </w:rPr>
        <w:t>, которые проверяют профильный уровень математической подготовки, умение учащихся обосновывать свои ответы, проводить</w:t>
      </w:r>
      <w:r w:rsidR="004102C5" w:rsidRPr="004102C5">
        <w:rPr>
          <w:rFonts w:eastAsia="Times New Roman"/>
        </w:rPr>
        <w:t xml:space="preserve"> доказательные рассуждения при решении задач,</w:t>
      </w:r>
      <w:r w:rsidR="004102C5">
        <w:rPr>
          <w:rFonts w:eastAsia="Times New Roman"/>
        </w:rPr>
        <w:t xml:space="preserve"> </w:t>
      </w:r>
      <w:r w:rsidR="004102C5" w:rsidRPr="004102C5">
        <w:rPr>
          <w:rFonts w:eastAsia="Times New Roman"/>
        </w:rPr>
        <w:t>оценивать логическую правильность рассуждений</w:t>
      </w:r>
      <w:r w:rsidRPr="00756181">
        <w:rPr>
          <w:rFonts w:eastAsia="Times New Roman"/>
        </w:rPr>
        <w:t>.</w:t>
      </w:r>
    </w:p>
    <w:p w:rsidR="008230F4" w:rsidRDefault="00377538" w:rsidP="00377538">
      <w:pPr>
        <w:ind w:firstLine="567"/>
        <w:jc w:val="both"/>
      </w:pPr>
      <w:r w:rsidRPr="008230F4">
        <w:rPr>
          <w:i/>
        </w:rPr>
        <w:t>Задание 1</w:t>
      </w:r>
      <w:r w:rsidRPr="00377538">
        <w:t xml:space="preserve"> </w:t>
      </w:r>
      <w:r w:rsidR="008230F4">
        <w:t xml:space="preserve">Выполнение задания – </w:t>
      </w:r>
      <w:r w:rsidR="000547F2">
        <w:t>74</w:t>
      </w:r>
      <w:r w:rsidR="008230F4">
        <w:t xml:space="preserve">%. </w:t>
      </w:r>
      <w:r w:rsidR="000547F2">
        <w:t xml:space="preserve">Практико-ориентированная задача. </w:t>
      </w:r>
      <w:r w:rsidRPr="00377538">
        <w:t xml:space="preserve">Типичные ошибки связаны в первую очередь с неумением </w:t>
      </w:r>
      <w:proofErr w:type="gramStart"/>
      <w:r w:rsidRPr="00377538">
        <w:t>читать</w:t>
      </w:r>
      <w:proofErr w:type="gramEnd"/>
      <w:r w:rsidRPr="00377538">
        <w:t xml:space="preserve"> условие и пониманием процентов</w:t>
      </w:r>
      <w:r>
        <w:t xml:space="preserve">, </w:t>
      </w:r>
      <w:r w:rsidR="0081128B">
        <w:t>а также допускают вычислительные ошибки</w:t>
      </w:r>
      <w:r w:rsidR="008230F4">
        <w:t>.</w:t>
      </w:r>
    </w:p>
    <w:p w:rsidR="008230F4" w:rsidRDefault="00377538" w:rsidP="00377538">
      <w:pPr>
        <w:ind w:firstLine="567"/>
        <w:jc w:val="both"/>
      </w:pPr>
      <w:r w:rsidRPr="008230F4">
        <w:rPr>
          <w:i/>
        </w:rPr>
        <w:t>Задание 2</w:t>
      </w:r>
      <w:r w:rsidRPr="00377538">
        <w:t xml:space="preserve"> проверяло умение использовать приобретенные знания и умения в практической деятельности и повседневной жизни – читать графики</w:t>
      </w:r>
      <w:r w:rsidR="008230F4">
        <w:t xml:space="preserve"> и диаграммы</w:t>
      </w:r>
      <w:r w:rsidRPr="00377538">
        <w:t>. Выполнение этого задания –</w:t>
      </w:r>
      <w:r w:rsidR="0081128B">
        <w:t xml:space="preserve"> 49</w:t>
      </w:r>
      <w:r w:rsidRPr="00377538">
        <w:t>%. Нетипичные ошибки связаны в первую очередь с невнимательным чтением условия</w:t>
      </w:r>
      <w:r w:rsidR="0081128B">
        <w:t xml:space="preserve">, учащиеся </w:t>
      </w:r>
      <w:proofErr w:type="gramStart"/>
      <w:r w:rsidR="0081128B">
        <w:t>не обращают внимание</w:t>
      </w:r>
      <w:proofErr w:type="gramEnd"/>
      <w:r w:rsidR="0081128B">
        <w:t xml:space="preserve"> на обозначение осей (что откладывается по оси ординат и по оси абсцисс)</w:t>
      </w:r>
      <w:r w:rsidR="008230F4">
        <w:t>.</w:t>
      </w:r>
      <w:r w:rsidR="0081128B">
        <w:t xml:space="preserve"> Также учащиеся не владеют таким понятием как «средняя скорость».</w:t>
      </w:r>
    </w:p>
    <w:p w:rsidR="008230F4" w:rsidRDefault="00377538" w:rsidP="00377538">
      <w:pPr>
        <w:ind w:firstLine="567"/>
        <w:jc w:val="both"/>
      </w:pPr>
      <w:r w:rsidRPr="008230F4">
        <w:rPr>
          <w:i/>
        </w:rPr>
        <w:t xml:space="preserve">Задание </w:t>
      </w:r>
      <w:r w:rsidR="0081128B">
        <w:rPr>
          <w:i/>
        </w:rPr>
        <w:t>3</w:t>
      </w:r>
      <w:r w:rsidRPr="00377538">
        <w:t xml:space="preserve"> </w:t>
      </w:r>
      <w:r w:rsidR="0081128B">
        <w:t>– практико-ориентированная задача на оптимальный выбор</w:t>
      </w:r>
      <w:r w:rsidR="008230F4">
        <w:t xml:space="preserve">. </w:t>
      </w:r>
      <w:r w:rsidRPr="00377538">
        <w:t>Выполнение этого задания –</w:t>
      </w:r>
      <w:r w:rsidR="0081128B">
        <w:t xml:space="preserve"> 72</w:t>
      </w:r>
      <w:r w:rsidR="008230F4">
        <w:t>%</w:t>
      </w:r>
      <w:r w:rsidR="0081128B">
        <w:t>%. В основном ошибки были допущены в вычислениях.</w:t>
      </w:r>
    </w:p>
    <w:p w:rsidR="008230F4" w:rsidRDefault="00377538" w:rsidP="00377538">
      <w:pPr>
        <w:ind w:firstLine="567"/>
        <w:jc w:val="both"/>
      </w:pPr>
      <w:r w:rsidRPr="00377538">
        <w:t xml:space="preserve">В </w:t>
      </w:r>
      <w:r w:rsidRPr="008230F4">
        <w:rPr>
          <w:i/>
        </w:rPr>
        <w:t xml:space="preserve">задании </w:t>
      </w:r>
      <w:r w:rsidR="0081128B">
        <w:rPr>
          <w:i/>
        </w:rPr>
        <w:t>4</w:t>
      </w:r>
      <w:r w:rsidRPr="00377538">
        <w:t xml:space="preserve"> проверялось умение выполнять действия с геометрическими фигурами, координатами и векторами, знание геометрических фактов и понятий. Выполнение этого задания –</w:t>
      </w:r>
      <w:r w:rsidR="00471BE2">
        <w:t>40</w:t>
      </w:r>
      <w:r w:rsidR="008230F4">
        <w:t xml:space="preserve">%. Ошибки </w:t>
      </w:r>
      <w:r w:rsidR="00471BE2">
        <w:t>– незнание свой</w:t>
      </w:r>
      <w:proofErr w:type="gramStart"/>
      <w:r w:rsidR="00471BE2">
        <w:t>ств пр</w:t>
      </w:r>
      <w:proofErr w:type="gramEnd"/>
      <w:r w:rsidR="00471BE2">
        <w:t xml:space="preserve">остейших геометрических фигур: вписанный угол в окружность. Радиус окружности. </w:t>
      </w:r>
      <w:proofErr w:type="gramStart"/>
      <w:r w:rsidR="00471BE2">
        <w:t>Описанной около прямоугольника, а также неумение применить формулу для площади круга.</w:t>
      </w:r>
      <w:proofErr w:type="gramEnd"/>
    </w:p>
    <w:p w:rsidR="00471BE2" w:rsidRDefault="00377538" w:rsidP="000669F6">
      <w:pPr>
        <w:ind w:firstLine="567"/>
        <w:jc w:val="both"/>
        <w:rPr>
          <w:lang w:eastAsia="en-US"/>
        </w:rPr>
      </w:pPr>
      <w:r w:rsidRPr="00377538">
        <w:t xml:space="preserve">В </w:t>
      </w:r>
      <w:r w:rsidRPr="008230F4">
        <w:rPr>
          <w:i/>
        </w:rPr>
        <w:t xml:space="preserve">задании </w:t>
      </w:r>
      <w:r w:rsidR="00471BE2">
        <w:rPr>
          <w:i/>
        </w:rPr>
        <w:t>5</w:t>
      </w:r>
      <w:r w:rsidRPr="00377538">
        <w:t xml:space="preserve"> проверялось умение </w:t>
      </w:r>
      <w:r w:rsidR="00471BE2">
        <w:t>находить вероятность события.</w:t>
      </w:r>
      <w:r w:rsidRPr="00377538">
        <w:t xml:space="preserve"> </w:t>
      </w:r>
      <w:r w:rsidRPr="00377538">
        <w:rPr>
          <w:lang w:eastAsia="en-US"/>
        </w:rPr>
        <w:t>Выполнение этого задания –</w:t>
      </w:r>
      <w:r w:rsidR="00471BE2">
        <w:rPr>
          <w:lang w:eastAsia="en-US"/>
        </w:rPr>
        <w:t>15</w:t>
      </w:r>
      <w:r w:rsidRPr="00377538">
        <w:rPr>
          <w:lang w:eastAsia="en-US"/>
        </w:rPr>
        <w:t xml:space="preserve">%, что свидетельствует о </w:t>
      </w:r>
      <w:r w:rsidR="00471BE2">
        <w:rPr>
          <w:lang w:eastAsia="en-US"/>
        </w:rPr>
        <w:t>низком уровне усвоения темы «Вероятность. Вероятностные события»</w:t>
      </w:r>
      <w:r w:rsidRPr="00377538">
        <w:rPr>
          <w:lang w:eastAsia="en-US"/>
        </w:rPr>
        <w:t xml:space="preserve">. Типичные ошибки </w:t>
      </w:r>
      <w:r w:rsidR="00471BE2">
        <w:rPr>
          <w:lang w:eastAsia="en-US"/>
        </w:rPr>
        <w:t xml:space="preserve">неумение определять общее число исходов, учащиеся </w:t>
      </w:r>
      <w:r w:rsidR="00471BE2" w:rsidRPr="00471BE2">
        <w:rPr>
          <w:lang w:eastAsia="en-US"/>
        </w:rPr>
        <w:t xml:space="preserve">не могут полностью осознать и воспринять математическую модель </w:t>
      </w:r>
      <w:r w:rsidR="00471BE2">
        <w:rPr>
          <w:lang w:eastAsia="en-US"/>
        </w:rPr>
        <w:t>задачи.</w:t>
      </w:r>
    </w:p>
    <w:p w:rsidR="000669F6" w:rsidRDefault="00377538" w:rsidP="00086074">
      <w:pPr>
        <w:ind w:firstLine="567"/>
        <w:jc w:val="both"/>
        <w:rPr>
          <w:lang w:eastAsia="en-US"/>
        </w:rPr>
      </w:pPr>
      <w:r w:rsidRPr="00377538">
        <w:rPr>
          <w:lang w:eastAsia="en-US"/>
        </w:rPr>
        <w:t xml:space="preserve">В </w:t>
      </w:r>
      <w:r w:rsidRPr="000669F6">
        <w:rPr>
          <w:i/>
          <w:lang w:eastAsia="en-US"/>
        </w:rPr>
        <w:t xml:space="preserve">задании </w:t>
      </w:r>
      <w:r w:rsidR="00471BE2">
        <w:rPr>
          <w:i/>
          <w:lang w:eastAsia="en-US"/>
        </w:rPr>
        <w:t>6</w:t>
      </w:r>
      <w:r w:rsidRPr="00377538">
        <w:rPr>
          <w:lang w:eastAsia="en-US"/>
        </w:rPr>
        <w:t xml:space="preserve"> проверялось умение </w:t>
      </w:r>
      <w:r w:rsidR="00086074">
        <w:rPr>
          <w:lang w:eastAsia="en-US"/>
        </w:rPr>
        <w:t>решать простейшие дробные и иррациональные уравнения</w:t>
      </w:r>
      <w:r w:rsidRPr="00377538">
        <w:rPr>
          <w:lang w:eastAsia="en-US"/>
        </w:rPr>
        <w:t xml:space="preserve">. </w:t>
      </w:r>
      <w:r w:rsidR="000669F6">
        <w:rPr>
          <w:lang w:eastAsia="en-US"/>
        </w:rPr>
        <w:t xml:space="preserve">Выполняемость задания составил </w:t>
      </w:r>
      <w:r w:rsidR="00086074">
        <w:rPr>
          <w:lang w:eastAsia="en-US"/>
        </w:rPr>
        <w:t>74</w:t>
      </w:r>
      <w:r w:rsidR="000669F6">
        <w:rPr>
          <w:lang w:eastAsia="en-US"/>
        </w:rPr>
        <w:t>%</w:t>
      </w:r>
      <w:r w:rsidRPr="00377538">
        <w:rPr>
          <w:lang w:eastAsia="en-US"/>
        </w:rPr>
        <w:t xml:space="preserve">. </w:t>
      </w:r>
      <w:r w:rsidR="00086074">
        <w:rPr>
          <w:lang w:eastAsia="en-US"/>
        </w:rPr>
        <w:t>Типичные ошибки: учащиеся не учитывают ОДЗУ.</w:t>
      </w:r>
    </w:p>
    <w:p w:rsidR="000669F6" w:rsidRDefault="00377538" w:rsidP="000669F6">
      <w:pPr>
        <w:ind w:firstLine="567"/>
        <w:jc w:val="both"/>
        <w:rPr>
          <w:lang w:eastAsia="en-US"/>
        </w:rPr>
      </w:pPr>
      <w:r w:rsidRPr="00377538">
        <w:rPr>
          <w:lang w:eastAsia="en-US"/>
        </w:rPr>
        <w:t xml:space="preserve">В </w:t>
      </w:r>
      <w:r w:rsidRPr="001D0891">
        <w:rPr>
          <w:i/>
          <w:lang w:eastAsia="en-US"/>
        </w:rPr>
        <w:t xml:space="preserve">задании </w:t>
      </w:r>
      <w:r w:rsidR="00086074">
        <w:rPr>
          <w:i/>
          <w:lang w:eastAsia="en-US"/>
        </w:rPr>
        <w:t>7</w:t>
      </w:r>
      <w:r w:rsidRPr="00377538">
        <w:rPr>
          <w:lang w:eastAsia="en-US"/>
        </w:rPr>
        <w:t xml:space="preserve"> проверялось умение </w:t>
      </w:r>
      <w:r w:rsidR="00086074">
        <w:rPr>
          <w:lang w:eastAsia="en-US"/>
        </w:rPr>
        <w:t>выполнять действия с геометрическими фигурами на плоскости</w:t>
      </w:r>
      <w:r w:rsidRPr="00377538">
        <w:rPr>
          <w:lang w:eastAsia="en-US"/>
        </w:rPr>
        <w:t>. Выполнение этого задания –</w:t>
      </w:r>
      <w:r w:rsidR="00086074">
        <w:rPr>
          <w:lang w:eastAsia="en-US"/>
        </w:rPr>
        <w:t>33</w:t>
      </w:r>
      <w:r w:rsidRPr="00377538">
        <w:rPr>
          <w:lang w:eastAsia="en-US"/>
        </w:rPr>
        <w:t xml:space="preserve">%. </w:t>
      </w:r>
      <w:r w:rsidR="000669F6">
        <w:rPr>
          <w:lang w:eastAsia="en-US"/>
        </w:rPr>
        <w:t>Типичные ошибки</w:t>
      </w:r>
      <w:r w:rsidR="00086074">
        <w:rPr>
          <w:lang w:eastAsia="en-US"/>
        </w:rPr>
        <w:t>:</w:t>
      </w:r>
      <w:r w:rsidR="000669F6">
        <w:rPr>
          <w:lang w:eastAsia="en-US"/>
        </w:rPr>
        <w:t xml:space="preserve"> учащиеся </w:t>
      </w:r>
      <w:r w:rsidR="00086074">
        <w:rPr>
          <w:lang w:eastAsia="en-US"/>
        </w:rPr>
        <w:t>не знают основные свойства касательной к окружности, путают понятия центральный и вписанный углы, свойства диагоналей ромба.</w:t>
      </w:r>
    </w:p>
    <w:p w:rsidR="001D0891" w:rsidRDefault="00377538" w:rsidP="000669F6">
      <w:pPr>
        <w:ind w:firstLine="567"/>
        <w:jc w:val="both"/>
        <w:rPr>
          <w:lang w:eastAsia="en-US"/>
        </w:rPr>
      </w:pPr>
      <w:r w:rsidRPr="000669F6">
        <w:rPr>
          <w:i/>
          <w:lang w:eastAsia="en-US"/>
        </w:rPr>
        <w:t xml:space="preserve">Задание </w:t>
      </w:r>
      <w:r w:rsidR="00086074">
        <w:rPr>
          <w:i/>
          <w:lang w:eastAsia="en-US"/>
        </w:rPr>
        <w:t>8</w:t>
      </w:r>
      <w:r w:rsidRPr="00377538">
        <w:rPr>
          <w:lang w:eastAsia="en-US"/>
        </w:rPr>
        <w:t xml:space="preserve"> проверяло умение выполнять действия с функциями – применение производной к исследованию функции. Выполнение этого задания –</w:t>
      </w:r>
      <w:r w:rsidR="00086074">
        <w:rPr>
          <w:lang w:eastAsia="en-US"/>
        </w:rPr>
        <w:t xml:space="preserve"> 58</w:t>
      </w:r>
      <w:r w:rsidRPr="00377538">
        <w:rPr>
          <w:lang w:eastAsia="en-US"/>
        </w:rPr>
        <w:t xml:space="preserve">%. Типичные ошибки связаны в первую очередь с </w:t>
      </w:r>
      <w:r w:rsidR="001D0891">
        <w:rPr>
          <w:lang w:eastAsia="en-US"/>
        </w:rPr>
        <w:t>невнимательным прочтением задания (дан график функции или график производной функции), незнание как ведет себя функция в</w:t>
      </w:r>
      <w:r w:rsidR="00086074">
        <w:rPr>
          <w:lang w:eastAsia="en-US"/>
        </w:rPr>
        <w:t xml:space="preserve"> </w:t>
      </w:r>
      <w:r w:rsidR="001D0891">
        <w:rPr>
          <w:lang w:eastAsia="en-US"/>
        </w:rPr>
        <w:t>зависимости от знака производной</w:t>
      </w:r>
      <w:r w:rsidRPr="00377538">
        <w:rPr>
          <w:lang w:eastAsia="en-US"/>
        </w:rPr>
        <w:t xml:space="preserve">. </w:t>
      </w:r>
    </w:p>
    <w:p w:rsidR="001D0891" w:rsidRDefault="00377538" w:rsidP="000669F6">
      <w:pPr>
        <w:ind w:firstLine="567"/>
        <w:jc w:val="both"/>
        <w:rPr>
          <w:lang w:eastAsia="en-US"/>
        </w:rPr>
      </w:pPr>
      <w:r w:rsidRPr="001D0891">
        <w:rPr>
          <w:i/>
          <w:lang w:eastAsia="en-US"/>
        </w:rPr>
        <w:lastRenderedPageBreak/>
        <w:t xml:space="preserve">Задание </w:t>
      </w:r>
      <w:r w:rsidR="00086074">
        <w:rPr>
          <w:i/>
          <w:lang w:eastAsia="en-US"/>
        </w:rPr>
        <w:t>9</w:t>
      </w:r>
      <w:r w:rsidRPr="00377538">
        <w:rPr>
          <w:lang w:eastAsia="en-US"/>
        </w:rPr>
        <w:t xml:space="preserve"> проверяло умение </w:t>
      </w:r>
      <w:r w:rsidR="00086074">
        <w:rPr>
          <w:lang w:eastAsia="en-US"/>
        </w:rPr>
        <w:t>выполнять действия с геометрическими телами</w:t>
      </w:r>
      <w:r w:rsidRPr="00377538">
        <w:rPr>
          <w:lang w:eastAsia="en-US"/>
        </w:rPr>
        <w:t>. Выполнение этого задания –</w:t>
      </w:r>
      <w:r w:rsidR="001D0891">
        <w:rPr>
          <w:lang w:eastAsia="en-US"/>
        </w:rPr>
        <w:t xml:space="preserve"> </w:t>
      </w:r>
      <w:r w:rsidR="00086074">
        <w:rPr>
          <w:lang w:eastAsia="en-US"/>
        </w:rPr>
        <w:t>4</w:t>
      </w:r>
      <w:r w:rsidR="001D0891">
        <w:rPr>
          <w:lang w:eastAsia="en-US"/>
        </w:rPr>
        <w:t>2</w:t>
      </w:r>
      <w:r w:rsidRPr="00377538">
        <w:rPr>
          <w:lang w:eastAsia="en-US"/>
        </w:rPr>
        <w:t xml:space="preserve">%. Типичные ошибки связаны </w:t>
      </w:r>
      <w:r w:rsidR="001B6055">
        <w:rPr>
          <w:lang w:eastAsia="en-US"/>
        </w:rPr>
        <w:t>с неправильным построением сечения, неумение определить вид сечения (прямоугольник, трапеция, параллелограмм и т.д.)</w:t>
      </w:r>
      <w:r w:rsidRPr="00377538">
        <w:rPr>
          <w:lang w:eastAsia="en-US"/>
        </w:rPr>
        <w:t xml:space="preserve"> </w:t>
      </w:r>
    </w:p>
    <w:p w:rsidR="001D0891" w:rsidRDefault="00377538" w:rsidP="000669F6">
      <w:pPr>
        <w:ind w:firstLine="567"/>
        <w:jc w:val="both"/>
        <w:rPr>
          <w:lang w:eastAsia="en-US"/>
        </w:rPr>
      </w:pPr>
      <w:r w:rsidRPr="001D0891">
        <w:rPr>
          <w:i/>
          <w:lang w:eastAsia="en-US"/>
        </w:rPr>
        <w:t xml:space="preserve">Задание </w:t>
      </w:r>
      <w:r w:rsidR="001B6055">
        <w:rPr>
          <w:i/>
          <w:lang w:eastAsia="en-US"/>
        </w:rPr>
        <w:t>10</w:t>
      </w:r>
      <w:r w:rsidRPr="00377538">
        <w:rPr>
          <w:lang w:eastAsia="en-US"/>
        </w:rPr>
        <w:t xml:space="preserve"> </w:t>
      </w:r>
      <w:r w:rsidR="001B6055">
        <w:rPr>
          <w:lang w:eastAsia="en-US"/>
        </w:rPr>
        <w:t xml:space="preserve">практико-ориентированная задача с физическим содержанием. Выполнение этого задания составило 58%. </w:t>
      </w:r>
      <w:r w:rsidRPr="00377538">
        <w:rPr>
          <w:lang w:eastAsia="en-US"/>
        </w:rPr>
        <w:t xml:space="preserve">Типичные ошибки связаны </w:t>
      </w:r>
      <w:r w:rsidR="001B6055">
        <w:rPr>
          <w:lang w:eastAsia="en-US"/>
        </w:rPr>
        <w:t xml:space="preserve">неумением </w:t>
      </w:r>
      <w:proofErr w:type="gramStart"/>
      <w:r w:rsidR="001B6055">
        <w:rPr>
          <w:lang w:eastAsia="en-US"/>
        </w:rPr>
        <w:t>применять</w:t>
      </w:r>
      <w:proofErr w:type="gramEnd"/>
      <w:r w:rsidR="001B6055">
        <w:rPr>
          <w:lang w:eastAsia="en-US"/>
        </w:rPr>
        <w:t xml:space="preserve"> формулы приведения</w:t>
      </w:r>
      <w:r w:rsidRPr="00377538">
        <w:rPr>
          <w:lang w:eastAsia="en-US"/>
        </w:rPr>
        <w:t>.</w:t>
      </w:r>
    </w:p>
    <w:p w:rsidR="001B6055" w:rsidRDefault="001B6055" w:rsidP="000669F6">
      <w:pPr>
        <w:ind w:firstLine="567"/>
        <w:jc w:val="both"/>
        <w:rPr>
          <w:lang w:eastAsia="en-US"/>
        </w:rPr>
      </w:pPr>
      <w:r w:rsidRPr="001B6055">
        <w:rPr>
          <w:i/>
          <w:lang w:eastAsia="en-US"/>
        </w:rPr>
        <w:t>Задание 1</w:t>
      </w:r>
      <w:r>
        <w:rPr>
          <w:i/>
          <w:lang w:eastAsia="en-US"/>
        </w:rPr>
        <w:t>1</w:t>
      </w:r>
      <w:r w:rsidRPr="001B6055">
        <w:rPr>
          <w:i/>
          <w:lang w:eastAsia="en-US"/>
        </w:rPr>
        <w:t xml:space="preserve"> </w:t>
      </w:r>
      <w:r w:rsidRPr="001B6055">
        <w:rPr>
          <w:lang w:eastAsia="en-US"/>
        </w:rPr>
        <w:t xml:space="preserve">проверяло умение находить значение тригонометрического выражения. Выполнение этого задания составило </w:t>
      </w:r>
      <w:r>
        <w:rPr>
          <w:lang w:eastAsia="en-US"/>
        </w:rPr>
        <w:t>49</w:t>
      </w:r>
      <w:r w:rsidRPr="001B6055">
        <w:rPr>
          <w:lang w:eastAsia="en-US"/>
        </w:rPr>
        <w:t>%. Типичные ошибки</w:t>
      </w:r>
      <w:r>
        <w:rPr>
          <w:lang w:eastAsia="en-US"/>
        </w:rPr>
        <w:t>: учащиеся не могут определить зависимость между величинами в формуле, затрудняются в выражении одной величины через другую.</w:t>
      </w:r>
    </w:p>
    <w:p w:rsidR="001B6055" w:rsidRPr="001B6055" w:rsidRDefault="001B6055" w:rsidP="001B6055">
      <w:pPr>
        <w:ind w:firstLine="567"/>
        <w:jc w:val="both"/>
        <w:rPr>
          <w:lang w:eastAsia="en-US"/>
        </w:rPr>
      </w:pPr>
      <w:r w:rsidRPr="001B6055">
        <w:rPr>
          <w:i/>
          <w:lang w:eastAsia="en-US"/>
        </w:rPr>
        <w:t xml:space="preserve">Задание </w:t>
      </w:r>
      <w:r>
        <w:rPr>
          <w:i/>
          <w:lang w:eastAsia="en-US"/>
        </w:rPr>
        <w:t>12</w:t>
      </w:r>
      <w:r w:rsidRPr="001B6055">
        <w:rPr>
          <w:i/>
          <w:lang w:eastAsia="en-US"/>
        </w:rPr>
        <w:t xml:space="preserve"> </w:t>
      </w:r>
      <w:r w:rsidRPr="001B6055">
        <w:rPr>
          <w:lang w:eastAsia="en-US"/>
        </w:rPr>
        <w:t xml:space="preserve">проверяло умение выполнять действия с геометрическими телами. Выполнение этого задания – </w:t>
      </w:r>
      <w:r>
        <w:rPr>
          <w:lang w:eastAsia="en-US"/>
        </w:rPr>
        <w:t>60%. Типичные ошибки: вычислительные ошибки.</w:t>
      </w:r>
    </w:p>
    <w:p w:rsidR="001B6055" w:rsidRDefault="001B6055" w:rsidP="000669F6">
      <w:pPr>
        <w:ind w:firstLine="567"/>
        <w:jc w:val="both"/>
        <w:rPr>
          <w:lang w:eastAsia="en-US"/>
        </w:rPr>
      </w:pPr>
      <w:r w:rsidRPr="001B6055">
        <w:rPr>
          <w:i/>
          <w:lang w:eastAsia="en-US"/>
        </w:rPr>
        <w:t>Задание 1</w:t>
      </w:r>
      <w:r w:rsidR="00DB7890">
        <w:rPr>
          <w:i/>
          <w:lang w:eastAsia="en-US"/>
        </w:rPr>
        <w:t>3</w:t>
      </w:r>
      <w:r w:rsidRPr="001B6055">
        <w:rPr>
          <w:i/>
          <w:lang w:eastAsia="en-US"/>
        </w:rPr>
        <w:t xml:space="preserve"> </w:t>
      </w:r>
      <w:r>
        <w:rPr>
          <w:lang w:eastAsia="en-US"/>
        </w:rPr>
        <w:t>на решение текстовой задачи</w:t>
      </w:r>
      <w:r w:rsidRPr="001B6055">
        <w:rPr>
          <w:lang w:eastAsia="en-US"/>
        </w:rPr>
        <w:t xml:space="preserve">. Выполнение этого задания – </w:t>
      </w:r>
      <w:r>
        <w:rPr>
          <w:lang w:eastAsia="en-US"/>
        </w:rPr>
        <w:t>21</w:t>
      </w:r>
      <w:r w:rsidRPr="001B6055">
        <w:rPr>
          <w:lang w:eastAsia="en-US"/>
        </w:rPr>
        <w:t xml:space="preserve">%. Типичные ошибки: </w:t>
      </w:r>
      <w:r>
        <w:rPr>
          <w:lang w:eastAsia="en-US"/>
        </w:rPr>
        <w:t xml:space="preserve">учащиеся не </w:t>
      </w:r>
      <w:r w:rsidR="00DB7890">
        <w:rPr>
          <w:lang w:eastAsia="en-US"/>
        </w:rPr>
        <w:t xml:space="preserve">умеют </w:t>
      </w:r>
      <w:proofErr w:type="gramStart"/>
      <w:r w:rsidR="00DB7890">
        <w:rPr>
          <w:lang w:eastAsia="en-US"/>
        </w:rPr>
        <w:t>сроить</w:t>
      </w:r>
      <w:proofErr w:type="gramEnd"/>
      <w:r w:rsidR="00DB7890">
        <w:rPr>
          <w:lang w:eastAsia="en-US"/>
        </w:rPr>
        <w:t xml:space="preserve"> математическую модель по условию задачи, допускают ошибки в решении уравнений.</w:t>
      </w:r>
    </w:p>
    <w:p w:rsidR="00DB7890" w:rsidRDefault="00DB7890" w:rsidP="00DB7890">
      <w:pPr>
        <w:ind w:firstLine="567"/>
        <w:jc w:val="both"/>
        <w:rPr>
          <w:lang w:eastAsia="en-US"/>
        </w:rPr>
      </w:pPr>
      <w:r w:rsidRPr="009E0A65">
        <w:rPr>
          <w:i/>
          <w:lang w:eastAsia="en-US"/>
        </w:rPr>
        <w:t>Задание 1</w:t>
      </w:r>
      <w:r>
        <w:rPr>
          <w:i/>
          <w:lang w:eastAsia="en-US"/>
        </w:rPr>
        <w:t>4</w:t>
      </w:r>
      <w:r w:rsidRPr="00377538">
        <w:rPr>
          <w:lang w:eastAsia="en-US"/>
        </w:rPr>
        <w:t xml:space="preserve"> проверяло умение выполнять действия с функциями – применение производной к исследованию функции. Выполнение этого задания – </w:t>
      </w:r>
      <w:r>
        <w:rPr>
          <w:lang w:eastAsia="en-US"/>
        </w:rPr>
        <w:t>30</w:t>
      </w:r>
      <w:r w:rsidRPr="00377538">
        <w:rPr>
          <w:lang w:eastAsia="en-US"/>
        </w:rPr>
        <w:t>%. Типичные ошибки связаны в первую очередь с непониманием алгоритма исследования функции с помощью производной</w:t>
      </w:r>
      <w:r>
        <w:rPr>
          <w:lang w:eastAsia="en-US"/>
        </w:rPr>
        <w:t>,</w:t>
      </w:r>
      <w:r w:rsidRPr="00377538">
        <w:rPr>
          <w:lang w:eastAsia="en-US"/>
        </w:rPr>
        <w:t xml:space="preserve"> неумение находить производную функции</w:t>
      </w:r>
      <w:r>
        <w:rPr>
          <w:lang w:eastAsia="en-US"/>
        </w:rPr>
        <w:t>. Также учащиеся путают понятие точки экстремума и значения функции в экстремуме.</w:t>
      </w:r>
      <w:r w:rsidRPr="00377538">
        <w:rPr>
          <w:lang w:eastAsia="en-US"/>
        </w:rPr>
        <w:t xml:space="preserve"> </w:t>
      </w:r>
    </w:p>
    <w:p w:rsidR="00756B85" w:rsidRDefault="00756B85" w:rsidP="00DB7890">
      <w:pPr>
        <w:ind w:firstLine="567"/>
        <w:jc w:val="both"/>
        <w:rPr>
          <w:lang w:eastAsia="en-US"/>
        </w:rPr>
      </w:pPr>
      <w:r>
        <w:rPr>
          <w:lang w:eastAsia="en-US"/>
        </w:rPr>
        <w:t>Задания высокого уровня:</w:t>
      </w:r>
    </w:p>
    <w:p w:rsidR="00DB7890" w:rsidRDefault="00DB7890" w:rsidP="00DB7890">
      <w:pPr>
        <w:ind w:firstLine="567"/>
        <w:jc w:val="both"/>
        <w:rPr>
          <w:lang w:eastAsia="en-US"/>
        </w:rPr>
      </w:pPr>
      <w:r w:rsidRPr="009E0A65">
        <w:rPr>
          <w:i/>
          <w:lang w:eastAsia="en-US"/>
        </w:rPr>
        <w:t>Задание 1</w:t>
      </w:r>
      <w:r>
        <w:rPr>
          <w:i/>
          <w:lang w:eastAsia="en-US"/>
        </w:rPr>
        <w:t>5</w:t>
      </w:r>
      <w:r w:rsidRPr="00377538">
        <w:rPr>
          <w:lang w:eastAsia="en-US"/>
        </w:rPr>
        <w:t xml:space="preserve"> проверяло умение решать тригонометрическое уравнение. Ненулевые баллы за это задание получили </w:t>
      </w:r>
      <w:r>
        <w:rPr>
          <w:lang w:eastAsia="en-US"/>
        </w:rPr>
        <w:t>11</w:t>
      </w:r>
      <w:r w:rsidRPr="00377538">
        <w:rPr>
          <w:lang w:eastAsia="en-US"/>
        </w:rPr>
        <w:t xml:space="preserve">% </w:t>
      </w:r>
      <w:r>
        <w:rPr>
          <w:lang w:eastAsia="en-US"/>
        </w:rPr>
        <w:t>учащихся</w:t>
      </w:r>
      <w:r w:rsidRPr="00377538">
        <w:rPr>
          <w:lang w:eastAsia="en-US"/>
        </w:rPr>
        <w:t>;</w:t>
      </w:r>
      <w:r>
        <w:rPr>
          <w:lang w:eastAsia="en-US"/>
        </w:rPr>
        <w:t xml:space="preserve"> из них </w:t>
      </w:r>
      <w:r w:rsidRPr="00377538">
        <w:rPr>
          <w:lang w:eastAsia="en-US"/>
        </w:rPr>
        <w:t>максимальный балл</w:t>
      </w:r>
      <w:r>
        <w:rPr>
          <w:lang w:eastAsia="en-US"/>
        </w:rPr>
        <w:t>(2)</w:t>
      </w:r>
      <w:r w:rsidRPr="00377538">
        <w:rPr>
          <w:lang w:eastAsia="en-US"/>
        </w:rPr>
        <w:t xml:space="preserve"> – </w:t>
      </w:r>
      <w:r>
        <w:rPr>
          <w:lang w:eastAsia="en-US"/>
        </w:rPr>
        <w:t>5</w:t>
      </w:r>
      <w:r w:rsidRPr="00377538">
        <w:rPr>
          <w:lang w:eastAsia="en-US"/>
        </w:rPr>
        <w:t>%.</w:t>
      </w:r>
      <w:r>
        <w:rPr>
          <w:lang w:eastAsia="en-US"/>
        </w:rPr>
        <w:t xml:space="preserve"> Не приступили к выполнению задания – 67%</w:t>
      </w:r>
      <w:r w:rsidRPr="00377538">
        <w:rPr>
          <w:lang w:eastAsia="en-US"/>
        </w:rPr>
        <w:t xml:space="preserve"> Основной проблемой выполнения первого пункта оказалось неумение </w:t>
      </w:r>
      <w:r>
        <w:rPr>
          <w:lang w:eastAsia="en-US"/>
        </w:rPr>
        <w:t>преобразовать выражение</w:t>
      </w:r>
      <w:r w:rsidRPr="00377538">
        <w:rPr>
          <w:lang w:eastAsia="en-US"/>
        </w:rPr>
        <w:t xml:space="preserve">, незнание формул </w:t>
      </w:r>
      <w:r>
        <w:rPr>
          <w:lang w:eastAsia="en-US"/>
        </w:rPr>
        <w:t>сложения</w:t>
      </w:r>
      <w:r w:rsidRPr="00377538">
        <w:rPr>
          <w:lang w:eastAsia="en-US"/>
        </w:rPr>
        <w:t xml:space="preserve">. При выполнении второго пункта </w:t>
      </w:r>
      <w:r>
        <w:rPr>
          <w:lang w:eastAsia="en-US"/>
        </w:rPr>
        <w:t>учащиеся продемонстрировали невнимательность</w:t>
      </w:r>
      <w:r w:rsidRPr="00377538">
        <w:rPr>
          <w:lang w:eastAsia="en-US"/>
        </w:rPr>
        <w:t xml:space="preserve"> при отборе корней с помощью тригонометрической окружности или неумение отбирать корни. </w:t>
      </w:r>
    </w:p>
    <w:p w:rsidR="007A4B90" w:rsidRDefault="007A4B90" w:rsidP="000669F6">
      <w:pPr>
        <w:ind w:firstLine="567"/>
        <w:jc w:val="both"/>
        <w:rPr>
          <w:lang w:eastAsia="en-US"/>
        </w:rPr>
      </w:pPr>
      <w:r w:rsidRPr="007A4B90">
        <w:rPr>
          <w:i/>
          <w:lang w:eastAsia="en-US"/>
        </w:rPr>
        <w:t xml:space="preserve">Задание </w:t>
      </w:r>
      <w:r w:rsidR="00DB7890">
        <w:rPr>
          <w:i/>
          <w:lang w:eastAsia="en-US"/>
        </w:rPr>
        <w:t>16.</w:t>
      </w:r>
      <w:r>
        <w:rPr>
          <w:lang w:eastAsia="en-US"/>
        </w:rPr>
        <w:t xml:space="preserve"> </w:t>
      </w:r>
      <w:r w:rsidR="00DB7890">
        <w:rPr>
          <w:lang w:eastAsia="en-US"/>
        </w:rPr>
        <w:t xml:space="preserve">Стереометрическая задача. </w:t>
      </w:r>
      <w:r w:rsidR="00377538" w:rsidRPr="00377538">
        <w:rPr>
          <w:lang w:eastAsia="en-US"/>
        </w:rPr>
        <w:t xml:space="preserve">Ненулевые баллы за эту задачу получили </w:t>
      </w:r>
      <w:r w:rsidR="00DB7890">
        <w:rPr>
          <w:lang w:eastAsia="en-US"/>
        </w:rPr>
        <w:t>4</w:t>
      </w:r>
      <w:r w:rsidR="00377538" w:rsidRPr="00377538">
        <w:rPr>
          <w:lang w:eastAsia="en-US"/>
        </w:rPr>
        <w:t xml:space="preserve">% </w:t>
      </w:r>
      <w:r>
        <w:rPr>
          <w:lang w:eastAsia="en-US"/>
        </w:rPr>
        <w:t>учащихся (</w:t>
      </w:r>
      <w:r w:rsidR="00DB7890">
        <w:rPr>
          <w:lang w:eastAsia="en-US"/>
        </w:rPr>
        <w:t>2</w:t>
      </w:r>
      <w:r>
        <w:rPr>
          <w:lang w:eastAsia="en-US"/>
        </w:rPr>
        <w:t xml:space="preserve"> человека)</w:t>
      </w:r>
      <w:r w:rsidR="00377538" w:rsidRPr="00377538">
        <w:rPr>
          <w:lang w:eastAsia="en-US"/>
        </w:rPr>
        <w:t>.</w:t>
      </w:r>
      <w:r>
        <w:rPr>
          <w:lang w:eastAsia="en-US"/>
        </w:rPr>
        <w:t xml:space="preserve"> Не приступили к выполнению данного задания </w:t>
      </w:r>
      <w:r w:rsidR="00DB7890">
        <w:rPr>
          <w:lang w:eastAsia="en-US"/>
        </w:rPr>
        <w:t>84</w:t>
      </w:r>
      <w:r>
        <w:rPr>
          <w:lang w:eastAsia="en-US"/>
        </w:rPr>
        <w:t>% учеников. Учащиеся</w:t>
      </w:r>
      <w:r w:rsidR="00377538" w:rsidRPr="00377538">
        <w:rPr>
          <w:lang w:eastAsia="en-US"/>
        </w:rPr>
        <w:t xml:space="preserve"> </w:t>
      </w:r>
      <w:r w:rsidR="00DB7890">
        <w:rPr>
          <w:lang w:eastAsia="en-US"/>
        </w:rPr>
        <w:t>не видят</w:t>
      </w:r>
      <w:r w:rsidR="00377538" w:rsidRPr="00377538">
        <w:rPr>
          <w:lang w:eastAsia="en-US"/>
        </w:rPr>
        <w:t xml:space="preserve"> взаимосвязи элементов геометрической конструкции, </w:t>
      </w:r>
      <w:r>
        <w:rPr>
          <w:lang w:eastAsia="en-US"/>
        </w:rPr>
        <w:t xml:space="preserve">ошибаются </w:t>
      </w:r>
      <w:r w:rsidR="00377538" w:rsidRPr="00377538">
        <w:rPr>
          <w:lang w:eastAsia="en-US"/>
        </w:rPr>
        <w:t xml:space="preserve">в теоретических фактах. </w:t>
      </w:r>
      <w:r>
        <w:rPr>
          <w:lang w:eastAsia="en-US"/>
        </w:rPr>
        <w:t>Также встречаются и ошибки логического характера.</w:t>
      </w:r>
    </w:p>
    <w:p w:rsidR="003B7E85" w:rsidRDefault="00377538" w:rsidP="000669F6">
      <w:pPr>
        <w:ind w:firstLine="567"/>
        <w:jc w:val="both"/>
        <w:rPr>
          <w:lang w:eastAsia="en-US"/>
        </w:rPr>
      </w:pPr>
      <w:r w:rsidRPr="009E0A65">
        <w:rPr>
          <w:i/>
          <w:lang w:eastAsia="en-US"/>
        </w:rPr>
        <w:t>Задание 1</w:t>
      </w:r>
      <w:r w:rsidR="00756B85">
        <w:rPr>
          <w:i/>
          <w:lang w:eastAsia="en-US"/>
        </w:rPr>
        <w:t>7</w:t>
      </w:r>
      <w:r w:rsidRPr="00377538">
        <w:rPr>
          <w:lang w:eastAsia="en-US"/>
        </w:rPr>
        <w:t xml:space="preserve"> проверяло умение решать неравенства. Ненулевые баллы за это задание получили </w:t>
      </w:r>
      <w:r w:rsidR="00756B85">
        <w:rPr>
          <w:lang w:eastAsia="en-US"/>
        </w:rPr>
        <w:t>5</w:t>
      </w:r>
      <w:r w:rsidRPr="00377538">
        <w:rPr>
          <w:lang w:eastAsia="en-US"/>
        </w:rPr>
        <w:t>% участников экзамена</w:t>
      </w:r>
      <w:r w:rsidR="00756B85">
        <w:rPr>
          <w:lang w:eastAsia="en-US"/>
        </w:rPr>
        <w:t xml:space="preserve"> (3 учащихся)</w:t>
      </w:r>
      <w:r w:rsidRPr="00377538">
        <w:rPr>
          <w:lang w:eastAsia="en-US"/>
        </w:rPr>
        <w:t xml:space="preserve">; максимальный балл – </w:t>
      </w:r>
      <w:r w:rsidR="00756B85">
        <w:rPr>
          <w:lang w:eastAsia="en-US"/>
        </w:rPr>
        <w:t>0</w:t>
      </w:r>
      <w:r w:rsidRPr="00377538">
        <w:rPr>
          <w:lang w:eastAsia="en-US"/>
        </w:rPr>
        <w:t xml:space="preserve">%. Типичные ошибки связаны с невнимательным чтением математической записи неравенства, непониманием алгоритма решения </w:t>
      </w:r>
      <w:r w:rsidR="003B7E85">
        <w:rPr>
          <w:lang w:eastAsia="en-US"/>
        </w:rPr>
        <w:t>неравенств, учащиеся забывают про знаменатель в дробно-рациональном неравенстве (отбрасывают его совсем), не учитывают ОДЗ</w:t>
      </w:r>
      <w:proofErr w:type="gramStart"/>
      <w:r w:rsidR="003B7E85">
        <w:rPr>
          <w:lang w:eastAsia="en-US"/>
        </w:rPr>
        <w:t xml:space="preserve"> </w:t>
      </w:r>
      <w:r w:rsidRPr="00377538">
        <w:rPr>
          <w:lang w:eastAsia="en-US"/>
        </w:rPr>
        <w:t>.</w:t>
      </w:r>
      <w:proofErr w:type="gramEnd"/>
      <w:r w:rsidRPr="00377538">
        <w:rPr>
          <w:lang w:eastAsia="en-US"/>
        </w:rPr>
        <w:t xml:space="preserve"> </w:t>
      </w:r>
    </w:p>
    <w:p w:rsidR="00756B85" w:rsidRDefault="00756B85" w:rsidP="000669F6">
      <w:pPr>
        <w:ind w:firstLine="567"/>
        <w:jc w:val="both"/>
        <w:rPr>
          <w:lang w:eastAsia="en-US"/>
        </w:rPr>
      </w:pPr>
      <w:r w:rsidRPr="007A4B90">
        <w:rPr>
          <w:i/>
          <w:lang w:eastAsia="en-US"/>
        </w:rPr>
        <w:t>Задание 1</w:t>
      </w:r>
      <w:r>
        <w:rPr>
          <w:i/>
          <w:lang w:eastAsia="en-US"/>
        </w:rPr>
        <w:t>8</w:t>
      </w:r>
      <w:r w:rsidRPr="00377538">
        <w:rPr>
          <w:lang w:eastAsia="en-US"/>
        </w:rPr>
        <w:t xml:space="preserve"> </w:t>
      </w:r>
      <w:r>
        <w:rPr>
          <w:lang w:eastAsia="en-US"/>
        </w:rPr>
        <w:t xml:space="preserve">Геометрическая задача (планиметрия). Ненулевые баллы получило 4% учащихся (2 ученика). Из них максимальный бал не набрал никто. Не приступили к выполнению задания – 84%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. </w:t>
      </w:r>
      <w:r w:rsidRPr="00377538">
        <w:rPr>
          <w:lang w:eastAsia="en-US"/>
        </w:rPr>
        <w:t>Типичные ошибки связаны в первую очередь с</w:t>
      </w:r>
      <w:r>
        <w:rPr>
          <w:lang w:eastAsia="en-US"/>
        </w:rPr>
        <w:t xml:space="preserve"> </w:t>
      </w:r>
      <w:r w:rsidRPr="00377538">
        <w:rPr>
          <w:lang w:eastAsia="en-US"/>
        </w:rPr>
        <w:t xml:space="preserve">неверным пониманием логики построения доказательства; </w:t>
      </w:r>
      <w:r>
        <w:rPr>
          <w:lang w:eastAsia="en-US"/>
        </w:rPr>
        <w:t>некоторые учащиеся допустили ошибки при построении чертежа</w:t>
      </w:r>
    </w:p>
    <w:p w:rsidR="00756B85" w:rsidRDefault="00756B85" w:rsidP="000669F6">
      <w:pPr>
        <w:ind w:firstLine="567"/>
        <w:jc w:val="both"/>
        <w:rPr>
          <w:i/>
          <w:lang w:eastAsia="en-US"/>
        </w:rPr>
      </w:pPr>
      <w:r>
        <w:rPr>
          <w:i/>
          <w:lang w:eastAsia="en-US"/>
        </w:rPr>
        <w:t xml:space="preserve">Задание 19. </w:t>
      </w:r>
      <w:r w:rsidRPr="00756B85">
        <w:rPr>
          <w:lang w:eastAsia="en-US"/>
        </w:rPr>
        <w:t>Экономическая задача</w:t>
      </w:r>
      <w:r>
        <w:rPr>
          <w:lang w:eastAsia="en-US"/>
        </w:rPr>
        <w:t xml:space="preserve"> – банковская задача и задачи на оптимальный выбор.</w:t>
      </w:r>
      <w:r w:rsidR="00E85B01">
        <w:rPr>
          <w:lang w:eastAsia="en-US"/>
        </w:rPr>
        <w:t xml:space="preserve"> Ненулевые баллы получили 12% обучающихся (7 учеников), из них трое учащихся набрали максимальные баллы.</w:t>
      </w:r>
    </w:p>
    <w:p w:rsidR="003B7E85" w:rsidRDefault="00377538" w:rsidP="000669F6">
      <w:pPr>
        <w:ind w:firstLine="567"/>
        <w:jc w:val="both"/>
        <w:rPr>
          <w:lang w:eastAsia="en-US"/>
        </w:rPr>
      </w:pPr>
      <w:r w:rsidRPr="003B7E85">
        <w:rPr>
          <w:i/>
          <w:lang w:eastAsia="en-US"/>
        </w:rPr>
        <w:t xml:space="preserve">Задание </w:t>
      </w:r>
      <w:r w:rsidR="00E85B01">
        <w:rPr>
          <w:i/>
          <w:lang w:eastAsia="en-US"/>
        </w:rPr>
        <w:t>20</w:t>
      </w:r>
      <w:r w:rsidRPr="00377538">
        <w:rPr>
          <w:lang w:eastAsia="en-US"/>
        </w:rPr>
        <w:t xml:space="preserve"> проверяло умение решать уравнения и неравенства</w:t>
      </w:r>
      <w:r w:rsidR="003B7E85">
        <w:rPr>
          <w:lang w:eastAsia="en-US"/>
        </w:rPr>
        <w:t>, содержащие параметр</w:t>
      </w:r>
      <w:r w:rsidRPr="00377538">
        <w:rPr>
          <w:lang w:eastAsia="en-US"/>
        </w:rPr>
        <w:t xml:space="preserve">. </w:t>
      </w:r>
      <w:r w:rsidR="003B7E85">
        <w:rPr>
          <w:lang w:eastAsia="en-US"/>
        </w:rPr>
        <w:t>К выполнению этого задания приступил</w:t>
      </w:r>
      <w:r w:rsidR="00E85B01">
        <w:rPr>
          <w:lang w:eastAsia="en-US"/>
        </w:rPr>
        <w:t>и</w:t>
      </w:r>
      <w:r w:rsidR="003B7E85">
        <w:rPr>
          <w:lang w:eastAsia="en-US"/>
        </w:rPr>
        <w:t xml:space="preserve"> только </w:t>
      </w:r>
      <w:r w:rsidR="00E85B01">
        <w:rPr>
          <w:lang w:eastAsia="en-US"/>
        </w:rPr>
        <w:t>3 учащихся</w:t>
      </w:r>
      <w:r w:rsidR="003B7E85">
        <w:rPr>
          <w:lang w:eastAsia="en-US"/>
        </w:rPr>
        <w:t>, но баллов не набрал</w:t>
      </w:r>
      <w:r w:rsidR="00E85B01">
        <w:rPr>
          <w:lang w:eastAsia="en-US"/>
        </w:rPr>
        <w:t>и</w:t>
      </w:r>
      <w:r w:rsidR="003B7E85">
        <w:rPr>
          <w:lang w:eastAsia="en-US"/>
        </w:rPr>
        <w:t>. Выполнение этого задания – 0%.</w:t>
      </w:r>
      <w:r w:rsidRPr="00377538">
        <w:rPr>
          <w:lang w:eastAsia="en-US"/>
        </w:rPr>
        <w:t xml:space="preserve"> </w:t>
      </w:r>
    </w:p>
    <w:p w:rsidR="003B7E85" w:rsidRDefault="00377538" w:rsidP="000669F6">
      <w:pPr>
        <w:ind w:firstLine="567"/>
        <w:jc w:val="both"/>
        <w:rPr>
          <w:lang w:eastAsia="en-US"/>
        </w:rPr>
      </w:pPr>
      <w:r w:rsidRPr="003B7E85">
        <w:rPr>
          <w:i/>
          <w:lang w:eastAsia="en-US"/>
        </w:rPr>
        <w:t xml:space="preserve">Задание </w:t>
      </w:r>
      <w:r w:rsidR="00E85B01">
        <w:rPr>
          <w:i/>
          <w:lang w:eastAsia="en-US"/>
        </w:rPr>
        <w:t>21</w:t>
      </w:r>
      <w:r w:rsidRPr="00377538">
        <w:rPr>
          <w:lang w:eastAsia="en-US"/>
        </w:rPr>
        <w:t xml:space="preserve"> проверяло умение строить и исследовать простейшие математические модели, умение осуществлять поиск решения, выбирая различные подходы из числа </w:t>
      </w:r>
      <w:proofErr w:type="gramStart"/>
      <w:r w:rsidRPr="00377538">
        <w:rPr>
          <w:lang w:eastAsia="en-US"/>
        </w:rPr>
        <w:t>известных</w:t>
      </w:r>
      <w:proofErr w:type="gramEnd"/>
      <w:r w:rsidRPr="00377538">
        <w:rPr>
          <w:lang w:eastAsia="en-US"/>
        </w:rPr>
        <w:t xml:space="preserve">, модифицируя изученные методы решать уравнения и неравенства. Ненулевые баллы за это задание получили </w:t>
      </w:r>
      <w:r w:rsidR="00A03433">
        <w:rPr>
          <w:lang w:eastAsia="en-US"/>
        </w:rPr>
        <w:t>26</w:t>
      </w:r>
      <w:r w:rsidRPr="00377538">
        <w:rPr>
          <w:lang w:eastAsia="en-US"/>
        </w:rPr>
        <w:t xml:space="preserve">% </w:t>
      </w:r>
      <w:r w:rsidR="003B7E85">
        <w:rPr>
          <w:lang w:eastAsia="en-US"/>
        </w:rPr>
        <w:t>обучающихся</w:t>
      </w:r>
      <w:r w:rsidR="00A03433">
        <w:rPr>
          <w:lang w:eastAsia="en-US"/>
        </w:rPr>
        <w:t>, из них максимальные балл за задание – 0%</w:t>
      </w:r>
      <w:r w:rsidR="003B7E85">
        <w:rPr>
          <w:lang w:eastAsia="en-US"/>
        </w:rPr>
        <w:t>.</w:t>
      </w:r>
      <w:r w:rsidRPr="00377538">
        <w:rPr>
          <w:lang w:eastAsia="en-US"/>
        </w:rPr>
        <w:t xml:space="preserve"> Первый пункт выполнили те, кто внимательно прочитал условие, понял закономерности, исследовал несколько примеров и обобщил результат. </w:t>
      </w:r>
    </w:p>
    <w:p w:rsidR="00A03433" w:rsidRDefault="00A03433" w:rsidP="000669F6">
      <w:pPr>
        <w:ind w:firstLine="567"/>
        <w:jc w:val="both"/>
        <w:rPr>
          <w:lang w:eastAsia="en-US"/>
        </w:rPr>
      </w:pPr>
    </w:p>
    <w:p w:rsidR="003B7E85" w:rsidRDefault="003B7E85" w:rsidP="000669F6">
      <w:pPr>
        <w:ind w:firstLine="567"/>
        <w:jc w:val="both"/>
        <w:rPr>
          <w:lang w:eastAsia="en-US"/>
        </w:rPr>
      </w:pPr>
      <w:r>
        <w:rPr>
          <w:lang w:eastAsia="en-US"/>
        </w:rPr>
        <w:t>Анализ контрольной работы по математике профильный уровень показывает:</w:t>
      </w:r>
    </w:p>
    <w:p w:rsidR="00A17DE4" w:rsidRDefault="00D7259F" w:rsidP="000669F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Одиннадцать </w:t>
      </w:r>
      <w:proofErr w:type="spellStart"/>
      <w:r>
        <w:rPr>
          <w:lang w:eastAsia="en-US"/>
        </w:rPr>
        <w:t>обу</w:t>
      </w:r>
      <w:r w:rsidR="003B7E85">
        <w:rPr>
          <w:lang w:eastAsia="en-US"/>
        </w:rPr>
        <w:t>чащихся</w:t>
      </w:r>
      <w:proofErr w:type="spellEnd"/>
      <w:r w:rsidR="003B7E85">
        <w:rPr>
          <w:lang w:eastAsia="en-US"/>
        </w:rPr>
        <w:t xml:space="preserve"> 11 классов, набравшие баллы в промежутке от 0 до 5 </w:t>
      </w:r>
      <w:r w:rsidR="00377538" w:rsidRPr="00377538">
        <w:rPr>
          <w:lang w:eastAsia="en-US"/>
        </w:rPr>
        <w:t>фактически не овладе</w:t>
      </w:r>
      <w:r w:rsidR="00A17DE4">
        <w:rPr>
          <w:lang w:eastAsia="en-US"/>
        </w:rPr>
        <w:t>ли</w:t>
      </w:r>
      <w:r w:rsidR="00377538" w:rsidRPr="00377538">
        <w:rPr>
          <w:lang w:eastAsia="en-US"/>
        </w:rPr>
        <w:t xml:space="preserve"> математическими знаниями, нужными в повседневной жизни</w:t>
      </w:r>
      <w:r w:rsidR="00A17DE4">
        <w:rPr>
          <w:lang w:eastAsia="en-US"/>
        </w:rPr>
        <w:t xml:space="preserve">. Эти </w:t>
      </w:r>
      <w:r w:rsidR="00A17DE4">
        <w:rPr>
          <w:lang w:eastAsia="en-US"/>
        </w:rPr>
        <w:lastRenderedPageBreak/>
        <w:t>учащиеся допускают большое количество ошибок. Этим учащимся необходимо рекомендовать для прохождения ГИА по математике базовый уровень.</w:t>
      </w:r>
    </w:p>
    <w:p w:rsidR="00A17DE4" w:rsidRDefault="00A17DE4" w:rsidP="000669F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Самая многочисленная группа учащихся – это </w:t>
      </w:r>
      <w:proofErr w:type="gramStart"/>
      <w:r>
        <w:rPr>
          <w:lang w:eastAsia="en-US"/>
        </w:rPr>
        <w:t>учащиеся</w:t>
      </w:r>
      <w:proofErr w:type="gramEnd"/>
      <w:r>
        <w:rPr>
          <w:lang w:eastAsia="en-US"/>
        </w:rPr>
        <w:t xml:space="preserve"> набравшие от 6 до</w:t>
      </w:r>
      <w:r w:rsidR="00377538" w:rsidRPr="00377538">
        <w:rPr>
          <w:lang w:eastAsia="en-US"/>
        </w:rPr>
        <w:t xml:space="preserve"> </w:t>
      </w:r>
      <w:r>
        <w:rPr>
          <w:lang w:eastAsia="en-US"/>
        </w:rPr>
        <w:t xml:space="preserve">9 баллов – </w:t>
      </w:r>
      <w:r w:rsidR="00D7259F">
        <w:rPr>
          <w:lang w:eastAsia="en-US"/>
        </w:rPr>
        <w:t>34 человека (60%),</w:t>
      </w:r>
      <w:r>
        <w:rPr>
          <w:lang w:eastAsia="en-US"/>
        </w:rPr>
        <w:t>от 10 до 1</w:t>
      </w:r>
      <w:r w:rsidR="00D7259F">
        <w:rPr>
          <w:lang w:eastAsia="en-US"/>
        </w:rPr>
        <w:t>3</w:t>
      </w:r>
      <w:r>
        <w:rPr>
          <w:lang w:eastAsia="en-US"/>
        </w:rPr>
        <w:t xml:space="preserve"> баллов – </w:t>
      </w:r>
      <w:r w:rsidR="00D7259F">
        <w:rPr>
          <w:lang w:eastAsia="en-US"/>
        </w:rPr>
        <w:t>8</w:t>
      </w:r>
      <w:r>
        <w:rPr>
          <w:lang w:eastAsia="en-US"/>
        </w:rPr>
        <w:t xml:space="preserve"> обучающихся 1</w:t>
      </w:r>
      <w:r w:rsidR="00D7259F">
        <w:rPr>
          <w:lang w:eastAsia="en-US"/>
        </w:rPr>
        <w:t>4</w:t>
      </w:r>
      <w:r>
        <w:rPr>
          <w:lang w:eastAsia="en-US"/>
        </w:rPr>
        <w:t>% . Эта группа учащихся</w:t>
      </w:r>
      <w:r w:rsidR="00377538" w:rsidRPr="00377538">
        <w:rPr>
          <w:lang w:eastAsia="en-US"/>
        </w:rPr>
        <w:t>,</w:t>
      </w:r>
      <w:r>
        <w:rPr>
          <w:lang w:eastAsia="en-US"/>
        </w:rPr>
        <w:t xml:space="preserve"> которые</w:t>
      </w:r>
      <w:r w:rsidR="00377538" w:rsidRPr="00377538">
        <w:rPr>
          <w:lang w:eastAsia="en-US"/>
        </w:rPr>
        <w:t xml:space="preserve"> успешно </w:t>
      </w:r>
      <w:r>
        <w:rPr>
          <w:lang w:eastAsia="en-US"/>
        </w:rPr>
        <w:t>осваивают</w:t>
      </w:r>
      <w:r w:rsidR="00377538" w:rsidRPr="00377538">
        <w:rPr>
          <w:lang w:eastAsia="en-US"/>
        </w:rPr>
        <w:t xml:space="preserve"> курс математики </w:t>
      </w:r>
      <w:r>
        <w:rPr>
          <w:lang w:eastAsia="en-US"/>
        </w:rPr>
        <w:t xml:space="preserve">средней школы на базовом уровне. Таким учащимся можно рекомендовать выбирать профессии гуманитарно-социального направления. </w:t>
      </w:r>
      <w:r w:rsidRPr="00A17DE4">
        <w:rPr>
          <w:lang w:eastAsia="en-US"/>
        </w:rPr>
        <w:t xml:space="preserve">Учителям следует обратить большее внимание на </w:t>
      </w:r>
      <w:r>
        <w:rPr>
          <w:lang w:eastAsia="en-US"/>
        </w:rPr>
        <w:t>этих</w:t>
      </w:r>
      <w:r w:rsidRPr="00A17DE4">
        <w:rPr>
          <w:lang w:eastAsia="en-US"/>
        </w:rPr>
        <w:t xml:space="preserve"> учащихся, </w:t>
      </w:r>
      <w:r>
        <w:rPr>
          <w:lang w:eastAsia="en-US"/>
        </w:rPr>
        <w:t>так как они н</w:t>
      </w:r>
      <w:r w:rsidRPr="00A17DE4">
        <w:rPr>
          <w:lang w:eastAsia="en-US"/>
        </w:rPr>
        <w:t>е имею</w:t>
      </w:r>
      <w:r>
        <w:rPr>
          <w:lang w:eastAsia="en-US"/>
        </w:rPr>
        <w:t>т</w:t>
      </w:r>
      <w:r w:rsidRPr="00A17DE4">
        <w:rPr>
          <w:lang w:eastAsia="en-US"/>
        </w:rPr>
        <w:t xml:space="preserve"> четких мотиваций или испытываю</w:t>
      </w:r>
      <w:r>
        <w:rPr>
          <w:lang w:eastAsia="en-US"/>
        </w:rPr>
        <w:t>т</w:t>
      </w:r>
      <w:r w:rsidRPr="00A17DE4">
        <w:rPr>
          <w:lang w:eastAsia="en-US"/>
        </w:rPr>
        <w:t xml:space="preserve"> определенные затруднения, но желаю</w:t>
      </w:r>
      <w:r>
        <w:rPr>
          <w:lang w:eastAsia="en-US"/>
        </w:rPr>
        <w:t>т</w:t>
      </w:r>
      <w:r w:rsidRPr="00A17DE4">
        <w:rPr>
          <w:lang w:eastAsia="en-US"/>
        </w:rPr>
        <w:t xml:space="preserve"> освоить математику на более высоком уровне. </w:t>
      </w:r>
    </w:p>
    <w:p w:rsidR="00D616E6" w:rsidRDefault="00A17DE4" w:rsidP="000669F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И </w:t>
      </w:r>
      <w:r w:rsidR="00D7259F">
        <w:rPr>
          <w:lang w:eastAsia="en-US"/>
        </w:rPr>
        <w:t>4</w:t>
      </w:r>
      <w:r>
        <w:rPr>
          <w:lang w:eastAsia="en-US"/>
        </w:rPr>
        <w:t xml:space="preserve"> ученик</w:t>
      </w:r>
      <w:r w:rsidR="00D7259F">
        <w:rPr>
          <w:lang w:eastAsia="en-US"/>
        </w:rPr>
        <w:t>а</w:t>
      </w:r>
      <w:r>
        <w:rPr>
          <w:lang w:eastAsia="en-US"/>
        </w:rPr>
        <w:t xml:space="preserve"> (</w:t>
      </w:r>
      <w:r w:rsidR="00D7259F">
        <w:rPr>
          <w:lang w:eastAsia="en-US"/>
        </w:rPr>
        <w:t xml:space="preserve">7%) </w:t>
      </w:r>
      <w:r>
        <w:rPr>
          <w:lang w:eastAsia="en-US"/>
        </w:rPr>
        <w:t>набрал</w:t>
      </w:r>
      <w:r w:rsidR="00D7259F">
        <w:rPr>
          <w:lang w:eastAsia="en-US"/>
        </w:rPr>
        <w:t>и</w:t>
      </w:r>
      <w:r>
        <w:rPr>
          <w:lang w:eastAsia="en-US"/>
        </w:rPr>
        <w:t xml:space="preserve"> </w:t>
      </w:r>
      <w:r w:rsidR="00D7259F">
        <w:rPr>
          <w:lang w:eastAsia="en-US"/>
        </w:rPr>
        <w:t>15-20</w:t>
      </w:r>
      <w:r>
        <w:rPr>
          <w:lang w:eastAsia="en-US"/>
        </w:rPr>
        <w:t xml:space="preserve"> баллов</w:t>
      </w:r>
      <w:r w:rsidR="004A1895">
        <w:rPr>
          <w:lang w:eastAsia="en-US"/>
        </w:rPr>
        <w:t>, это хорошая математическая подготовка для поступления по техническим специальностям.</w:t>
      </w:r>
    </w:p>
    <w:p w:rsidR="00D616E6" w:rsidRPr="00161E5F" w:rsidRDefault="00D616E6" w:rsidP="00F800C1"/>
    <w:p w:rsidR="006018C4" w:rsidRDefault="006018C4" w:rsidP="006018C4">
      <w:pPr>
        <w:ind w:firstLine="709"/>
        <w:jc w:val="both"/>
        <w:rPr>
          <w:b/>
        </w:rPr>
      </w:pPr>
      <w:r w:rsidRPr="00E9027C">
        <w:rPr>
          <w:b/>
          <w:bCs/>
        </w:rPr>
        <w:t>Выводы:</w:t>
      </w:r>
      <w:r w:rsidRPr="00E9027C">
        <w:rPr>
          <w:b/>
        </w:rPr>
        <w:t xml:space="preserve"> </w:t>
      </w:r>
    </w:p>
    <w:p w:rsidR="00651F78" w:rsidRPr="00651F78" w:rsidRDefault="00651F78" w:rsidP="00651F78">
      <w:pPr>
        <w:ind w:firstLine="709"/>
        <w:jc w:val="both"/>
        <w:rPr>
          <w:b/>
        </w:rPr>
      </w:pPr>
      <w:r w:rsidRPr="00651F78">
        <w:t xml:space="preserve">Анализируя, результаты </w:t>
      </w:r>
      <w:r w:rsidR="00D7259F">
        <w:t>входной</w:t>
      </w:r>
      <w:r>
        <w:t xml:space="preserve"> контрольной работы по математике профильный уровень</w:t>
      </w:r>
      <w:r w:rsidRPr="00651F78">
        <w:t xml:space="preserve">, </w:t>
      </w:r>
      <w:r w:rsidR="00D7259F">
        <w:t xml:space="preserve">основная часть </w:t>
      </w:r>
      <w:r>
        <w:t>учащиеся 11 класса</w:t>
      </w:r>
      <w:r w:rsidRPr="00651F78">
        <w:t xml:space="preserve"> готовы к выполнению заданий</w:t>
      </w:r>
      <w:r>
        <w:t xml:space="preserve"> в основном</w:t>
      </w:r>
      <w:r w:rsidRPr="00651F78">
        <w:t xml:space="preserve"> только базового уровня</w:t>
      </w:r>
      <w:r>
        <w:t xml:space="preserve">. </w:t>
      </w:r>
      <w:r w:rsidRPr="00651F78">
        <w:t xml:space="preserve">Особого внимания требует проблема формирования вычислительных навыков, формирование понятийного аппарата </w:t>
      </w:r>
      <w:r w:rsidR="00D7259F">
        <w:t>по геометрии</w:t>
      </w:r>
      <w:r w:rsidRPr="00651F78">
        <w:t>, решение тригонометрических уравнений с отбором корней, чтение графика функции и производной графика функции</w:t>
      </w:r>
      <w:r>
        <w:t>, решение задач на вероятность</w:t>
      </w:r>
      <w:r w:rsidR="00C30900">
        <w:t>, текстовых задач</w:t>
      </w:r>
      <w:r w:rsidRPr="00651F78">
        <w:rPr>
          <w:b/>
        </w:rPr>
        <w:t>.</w:t>
      </w:r>
    </w:p>
    <w:p w:rsidR="00651F78" w:rsidRPr="00E9027C" w:rsidRDefault="00651F78" w:rsidP="006018C4">
      <w:pPr>
        <w:ind w:firstLine="709"/>
        <w:jc w:val="both"/>
        <w:rPr>
          <w:b/>
        </w:rPr>
      </w:pPr>
    </w:p>
    <w:p w:rsidR="006018C4" w:rsidRDefault="006018C4" w:rsidP="006018C4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  <w:r>
        <w:rPr>
          <w:b/>
          <w:bCs/>
        </w:rPr>
        <w:t>:</w:t>
      </w:r>
    </w:p>
    <w:p w:rsidR="00651F78" w:rsidRPr="000E7859" w:rsidRDefault="00651F78" w:rsidP="006018C4">
      <w:pPr>
        <w:ind w:firstLine="709"/>
        <w:jc w:val="both"/>
        <w:rPr>
          <w:b/>
          <w:bCs/>
        </w:rPr>
      </w:pPr>
      <w:r w:rsidRPr="00651F78">
        <w:rPr>
          <w:bCs/>
        </w:rPr>
        <w:t>Руководителям ОО</w:t>
      </w:r>
      <w:r>
        <w:rPr>
          <w:b/>
          <w:bCs/>
        </w:rPr>
        <w:t>:</w:t>
      </w:r>
    </w:p>
    <w:p w:rsidR="00D7259F" w:rsidRDefault="001B14E4" w:rsidP="001B14E4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 w:rsidRPr="000E7859">
        <w:t xml:space="preserve">Рассмотреть результаты контрольной работы по </w:t>
      </w:r>
      <w:r>
        <w:t>математике</w:t>
      </w:r>
      <w:r w:rsidRPr="000E7859">
        <w:t xml:space="preserve"> обучающихся 1</w:t>
      </w:r>
      <w:r>
        <w:t>1</w:t>
      </w:r>
      <w:r w:rsidRPr="000E7859">
        <w:t xml:space="preserve"> кла</w:t>
      </w:r>
      <w:r>
        <w:t>сса на методических совещаниях</w:t>
      </w:r>
      <w:r w:rsidR="00D7259F">
        <w:t xml:space="preserve"> и педагогическ</w:t>
      </w:r>
      <w:r w:rsidR="0089629E">
        <w:t xml:space="preserve">их </w:t>
      </w:r>
      <w:r w:rsidR="00D7259F">
        <w:t>совет</w:t>
      </w:r>
      <w:r w:rsidR="0089629E">
        <w:t>ах ОО</w:t>
      </w:r>
    </w:p>
    <w:p w:rsidR="001B14E4" w:rsidRDefault="00D7259F" w:rsidP="00D7259F">
      <w:pPr>
        <w:ind w:left="709"/>
        <w:jc w:val="right"/>
      </w:pPr>
      <w:r>
        <w:t>Срок до 27 сентября 2018 г</w:t>
      </w:r>
      <w:r w:rsidR="001B14E4">
        <w:t>.</w:t>
      </w:r>
    </w:p>
    <w:p w:rsidR="00651F78" w:rsidRDefault="00D7259F" w:rsidP="001B14E4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Организовать индивидуальные занятия с учащимися 11 классов, получившими неудовлетворительные отметки за входную контрольную работу</w:t>
      </w:r>
    </w:p>
    <w:p w:rsidR="00D7259F" w:rsidRDefault="00D7259F" w:rsidP="00D7259F">
      <w:pPr>
        <w:ind w:left="709"/>
        <w:jc w:val="right"/>
      </w:pPr>
      <w:r>
        <w:t>Срок: с 13 сентября 2018 г.</w:t>
      </w:r>
    </w:p>
    <w:p w:rsidR="00D7259F" w:rsidRDefault="00D7259F" w:rsidP="001B14E4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t>Разработать систему мер и обеспечить принятие эффективных управленческих решений, направленных на повышение качества подготовки учащихся 11 класса к ЕГЭ по математике.</w:t>
      </w:r>
    </w:p>
    <w:p w:rsidR="00D7259F" w:rsidRDefault="00D7259F" w:rsidP="00D7259F">
      <w:pPr>
        <w:ind w:left="709"/>
        <w:jc w:val="both"/>
      </w:pPr>
    </w:p>
    <w:p w:rsidR="00651F78" w:rsidRDefault="00651F78" w:rsidP="00651F78">
      <w:pPr>
        <w:ind w:left="709"/>
        <w:jc w:val="both"/>
      </w:pPr>
      <w:r>
        <w:t>Учителям математики:</w:t>
      </w:r>
    </w:p>
    <w:p w:rsidR="00651F78" w:rsidRDefault="00D7259F" w:rsidP="00CB02B6">
      <w:pPr>
        <w:pStyle w:val="ad"/>
        <w:numPr>
          <w:ilvl w:val="0"/>
          <w:numId w:val="8"/>
        </w:numPr>
        <w:tabs>
          <w:tab w:val="clear" w:pos="1080"/>
          <w:tab w:val="left" w:pos="851"/>
          <w:tab w:val="left" w:pos="993"/>
        </w:tabs>
        <w:ind w:left="0" w:firstLine="709"/>
        <w:jc w:val="both"/>
      </w:pPr>
      <w:r>
        <w:t>Разработать систему ликвидации пробелов в знаниях учащихся, при этом учесть ошибки каж</w:t>
      </w:r>
      <w:r w:rsidR="00CB02B6">
        <w:t>д</w:t>
      </w:r>
      <w:r>
        <w:t>ого ученика для организации последующей индивидуальной работы</w:t>
      </w:r>
    </w:p>
    <w:p w:rsidR="00F3497F" w:rsidRDefault="00F3497F" w:rsidP="00F3497F">
      <w:pPr>
        <w:pStyle w:val="ad"/>
        <w:tabs>
          <w:tab w:val="left" w:pos="851"/>
          <w:tab w:val="left" w:pos="993"/>
        </w:tabs>
        <w:ind w:left="709"/>
        <w:jc w:val="right"/>
      </w:pPr>
      <w:r>
        <w:t>Срок: с 12 сентября 2018 г</w:t>
      </w:r>
    </w:p>
    <w:p w:rsidR="00F3497F" w:rsidRDefault="00F3497F" w:rsidP="00CB02B6">
      <w:pPr>
        <w:pStyle w:val="ad"/>
        <w:numPr>
          <w:ilvl w:val="0"/>
          <w:numId w:val="8"/>
        </w:numPr>
        <w:tabs>
          <w:tab w:val="clear" w:pos="1080"/>
          <w:tab w:val="left" w:pos="851"/>
          <w:tab w:val="left" w:pos="993"/>
        </w:tabs>
        <w:ind w:left="0" w:firstLine="709"/>
        <w:jc w:val="both"/>
      </w:pPr>
      <w:r>
        <w:t xml:space="preserve">Систематически включать задания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открытого банка заданий, приемы быстрого счета</w:t>
      </w:r>
      <w:r w:rsidR="00C30900">
        <w:t>, повторение теоретического материала в план урока.</w:t>
      </w:r>
    </w:p>
    <w:p w:rsidR="00C30900" w:rsidRDefault="00C30900" w:rsidP="00C30900">
      <w:pPr>
        <w:pStyle w:val="ad"/>
        <w:tabs>
          <w:tab w:val="left" w:pos="851"/>
          <w:tab w:val="left" w:pos="993"/>
        </w:tabs>
        <w:ind w:left="709"/>
        <w:jc w:val="right"/>
      </w:pPr>
      <w:r>
        <w:t>Срок: в течени</w:t>
      </w:r>
      <w:r w:rsidR="0089629E">
        <w:t>е</w:t>
      </w:r>
      <w:r>
        <w:t xml:space="preserve"> всего учебного года</w:t>
      </w:r>
    </w:p>
    <w:p w:rsidR="00CB02B6" w:rsidRDefault="00CB02B6" w:rsidP="00651F78">
      <w:pPr>
        <w:tabs>
          <w:tab w:val="left" w:pos="1080"/>
        </w:tabs>
        <w:jc w:val="both"/>
      </w:pPr>
    </w:p>
    <w:p w:rsidR="00651F78" w:rsidRPr="00651F78" w:rsidRDefault="0089629E" w:rsidP="00651F78">
      <w:pPr>
        <w:tabs>
          <w:tab w:val="left" w:pos="1080"/>
        </w:tabs>
        <w:jc w:val="both"/>
      </w:pPr>
      <w:r>
        <w:t>Руководитель РМО учителе математики</w:t>
      </w:r>
      <w:r w:rsidR="00C30900">
        <w:t>: Яркова А.А</w:t>
      </w:r>
      <w:bookmarkStart w:id="0" w:name="_GoBack"/>
      <w:bookmarkEnd w:id="0"/>
      <w:r w:rsidR="00C30900">
        <w:t>.</w:t>
      </w:r>
    </w:p>
    <w:sectPr w:rsidR="00651F78" w:rsidRPr="00651F78" w:rsidSect="00C30900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2" w:rsidRDefault="00EC76B2" w:rsidP="004C69BD">
      <w:r>
        <w:separator/>
      </w:r>
    </w:p>
  </w:endnote>
  <w:endnote w:type="continuationSeparator" w:id="0">
    <w:p w:rsidR="00EC76B2" w:rsidRDefault="00EC76B2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2" w:rsidRDefault="00EC76B2" w:rsidP="004C69BD">
      <w:r>
        <w:separator/>
      </w:r>
    </w:p>
  </w:footnote>
  <w:footnote w:type="continuationSeparator" w:id="0">
    <w:p w:rsidR="00EC76B2" w:rsidRDefault="00EC76B2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93D6B"/>
    <w:multiLevelType w:val="hybridMultilevel"/>
    <w:tmpl w:val="0ACC80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636A3"/>
    <w:multiLevelType w:val="hybridMultilevel"/>
    <w:tmpl w:val="5C3CC196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4DD"/>
    <w:multiLevelType w:val="hybridMultilevel"/>
    <w:tmpl w:val="32486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83D32"/>
    <w:multiLevelType w:val="hybridMultilevel"/>
    <w:tmpl w:val="F10E43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E6601A"/>
    <w:multiLevelType w:val="hybridMultilevel"/>
    <w:tmpl w:val="5C3CC196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F85AF1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E45344"/>
    <w:multiLevelType w:val="hybridMultilevel"/>
    <w:tmpl w:val="26F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8"/>
    <w:rsid w:val="00006634"/>
    <w:rsid w:val="00015111"/>
    <w:rsid w:val="00015DCB"/>
    <w:rsid w:val="00042F3A"/>
    <w:rsid w:val="00051D03"/>
    <w:rsid w:val="000547F2"/>
    <w:rsid w:val="000669F6"/>
    <w:rsid w:val="00086074"/>
    <w:rsid w:val="000945E2"/>
    <w:rsid w:val="000B3270"/>
    <w:rsid w:val="000E2D2F"/>
    <w:rsid w:val="000E7859"/>
    <w:rsid w:val="000F5345"/>
    <w:rsid w:val="00141EA0"/>
    <w:rsid w:val="001500D2"/>
    <w:rsid w:val="00156F79"/>
    <w:rsid w:val="00157F53"/>
    <w:rsid w:val="00176FDF"/>
    <w:rsid w:val="001B14E4"/>
    <w:rsid w:val="001B43D6"/>
    <w:rsid w:val="001B6055"/>
    <w:rsid w:val="001C21BE"/>
    <w:rsid w:val="001C3C4C"/>
    <w:rsid w:val="001C7762"/>
    <w:rsid w:val="001D0891"/>
    <w:rsid w:val="001F7557"/>
    <w:rsid w:val="002108D5"/>
    <w:rsid w:val="00212DF1"/>
    <w:rsid w:val="002243A1"/>
    <w:rsid w:val="00241C8C"/>
    <w:rsid w:val="0027517D"/>
    <w:rsid w:val="00286D53"/>
    <w:rsid w:val="002963F4"/>
    <w:rsid w:val="002A135D"/>
    <w:rsid w:val="002B1046"/>
    <w:rsid w:val="002C48BC"/>
    <w:rsid w:val="002F613F"/>
    <w:rsid w:val="002F79EC"/>
    <w:rsid w:val="00301E75"/>
    <w:rsid w:val="00307432"/>
    <w:rsid w:val="003161DB"/>
    <w:rsid w:val="003216CF"/>
    <w:rsid w:val="003310E9"/>
    <w:rsid w:val="003418B9"/>
    <w:rsid w:val="00362679"/>
    <w:rsid w:val="00374DD9"/>
    <w:rsid w:val="00377538"/>
    <w:rsid w:val="0039069B"/>
    <w:rsid w:val="003910A1"/>
    <w:rsid w:val="003B7E85"/>
    <w:rsid w:val="003D7CF7"/>
    <w:rsid w:val="004102C5"/>
    <w:rsid w:val="00413604"/>
    <w:rsid w:val="00420351"/>
    <w:rsid w:val="0043011E"/>
    <w:rsid w:val="004440E1"/>
    <w:rsid w:val="00471BE2"/>
    <w:rsid w:val="00495564"/>
    <w:rsid w:val="004A1895"/>
    <w:rsid w:val="004A7BF9"/>
    <w:rsid w:val="004C42A8"/>
    <w:rsid w:val="004C69BD"/>
    <w:rsid w:val="004D1C4F"/>
    <w:rsid w:val="004E2573"/>
    <w:rsid w:val="004F3181"/>
    <w:rsid w:val="004F3D0F"/>
    <w:rsid w:val="0050116B"/>
    <w:rsid w:val="00515E6E"/>
    <w:rsid w:val="005275C4"/>
    <w:rsid w:val="00530255"/>
    <w:rsid w:val="00540966"/>
    <w:rsid w:val="00547268"/>
    <w:rsid w:val="00554F88"/>
    <w:rsid w:val="00572D62"/>
    <w:rsid w:val="00577DCB"/>
    <w:rsid w:val="005817D5"/>
    <w:rsid w:val="0058366C"/>
    <w:rsid w:val="005B046C"/>
    <w:rsid w:val="005D2F3A"/>
    <w:rsid w:val="006018C4"/>
    <w:rsid w:val="00626960"/>
    <w:rsid w:val="00630718"/>
    <w:rsid w:val="00651F78"/>
    <w:rsid w:val="00656D1B"/>
    <w:rsid w:val="00684111"/>
    <w:rsid w:val="006846D9"/>
    <w:rsid w:val="00686DCA"/>
    <w:rsid w:val="00694071"/>
    <w:rsid w:val="0069451E"/>
    <w:rsid w:val="006A01E2"/>
    <w:rsid w:val="006A1BF0"/>
    <w:rsid w:val="006D06C4"/>
    <w:rsid w:val="006D57AE"/>
    <w:rsid w:val="006D58EB"/>
    <w:rsid w:val="006E328D"/>
    <w:rsid w:val="006E5319"/>
    <w:rsid w:val="006E6389"/>
    <w:rsid w:val="006F669A"/>
    <w:rsid w:val="006F7F26"/>
    <w:rsid w:val="007003CC"/>
    <w:rsid w:val="0070774B"/>
    <w:rsid w:val="0071120F"/>
    <w:rsid w:val="007318D9"/>
    <w:rsid w:val="00743673"/>
    <w:rsid w:val="00747CA9"/>
    <w:rsid w:val="00756181"/>
    <w:rsid w:val="00756B85"/>
    <w:rsid w:val="0076689D"/>
    <w:rsid w:val="00782556"/>
    <w:rsid w:val="007868C3"/>
    <w:rsid w:val="00797145"/>
    <w:rsid w:val="007A4B90"/>
    <w:rsid w:val="007B669E"/>
    <w:rsid w:val="007D1070"/>
    <w:rsid w:val="007D2879"/>
    <w:rsid w:val="007D57D1"/>
    <w:rsid w:val="007F6A28"/>
    <w:rsid w:val="00801786"/>
    <w:rsid w:val="00805669"/>
    <w:rsid w:val="0081034B"/>
    <w:rsid w:val="0081128B"/>
    <w:rsid w:val="00820AFA"/>
    <w:rsid w:val="008230F4"/>
    <w:rsid w:val="008524D3"/>
    <w:rsid w:val="0085754A"/>
    <w:rsid w:val="00860EA5"/>
    <w:rsid w:val="00863EE6"/>
    <w:rsid w:val="0087325A"/>
    <w:rsid w:val="00873DA5"/>
    <w:rsid w:val="008759FC"/>
    <w:rsid w:val="0089629E"/>
    <w:rsid w:val="008A424A"/>
    <w:rsid w:val="008B5F24"/>
    <w:rsid w:val="008C5EA3"/>
    <w:rsid w:val="008E363B"/>
    <w:rsid w:val="00912D8C"/>
    <w:rsid w:val="00914E26"/>
    <w:rsid w:val="00922AC7"/>
    <w:rsid w:val="00941A3A"/>
    <w:rsid w:val="00944C5F"/>
    <w:rsid w:val="00951806"/>
    <w:rsid w:val="0095634B"/>
    <w:rsid w:val="00956D05"/>
    <w:rsid w:val="0096354F"/>
    <w:rsid w:val="0097384A"/>
    <w:rsid w:val="00983672"/>
    <w:rsid w:val="00984987"/>
    <w:rsid w:val="009C2D12"/>
    <w:rsid w:val="009D3CD6"/>
    <w:rsid w:val="009E0A65"/>
    <w:rsid w:val="009F10A0"/>
    <w:rsid w:val="00A03433"/>
    <w:rsid w:val="00A14326"/>
    <w:rsid w:val="00A168AD"/>
    <w:rsid w:val="00A17DE4"/>
    <w:rsid w:val="00A36762"/>
    <w:rsid w:val="00A63EA7"/>
    <w:rsid w:val="00A76469"/>
    <w:rsid w:val="00A950C5"/>
    <w:rsid w:val="00AC46D2"/>
    <w:rsid w:val="00AC78DA"/>
    <w:rsid w:val="00AD1D3B"/>
    <w:rsid w:val="00AD4268"/>
    <w:rsid w:val="00AD65AD"/>
    <w:rsid w:val="00AE6788"/>
    <w:rsid w:val="00AF086C"/>
    <w:rsid w:val="00B00770"/>
    <w:rsid w:val="00B040AF"/>
    <w:rsid w:val="00B068AD"/>
    <w:rsid w:val="00B141FD"/>
    <w:rsid w:val="00B22213"/>
    <w:rsid w:val="00B3230B"/>
    <w:rsid w:val="00B41DCD"/>
    <w:rsid w:val="00B463B6"/>
    <w:rsid w:val="00B5716C"/>
    <w:rsid w:val="00B649AE"/>
    <w:rsid w:val="00B67A87"/>
    <w:rsid w:val="00B709E0"/>
    <w:rsid w:val="00B777B6"/>
    <w:rsid w:val="00B90659"/>
    <w:rsid w:val="00B93694"/>
    <w:rsid w:val="00BB19B4"/>
    <w:rsid w:val="00BB1BF9"/>
    <w:rsid w:val="00BC1BF1"/>
    <w:rsid w:val="00BF7C4B"/>
    <w:rsid w:val="00C027D2"/>
    <w:rsid w:val="00C21F9E"/>
    <w:rsid w:val="00C24836"/>
    <w:rsid w:val="00C30900"/>
    <w:rsid w:val="00C31F5E"/>
    <w:rsid w:val="00C35DD6"/>
    <w:rsid w:val="00C411EA"/>
    <w:rsid w:val="00C66823"/>
    <w:rsid w:val="00C93582"/>
    <w:rsid w:val="00C94C94"/>
    <w:rsid w:val="00CB02B6"/>
    <w:rsid w:val="00CB02BF"/>
    <w:rsid w:val="00CC03C2"/>
    <w:rsid w:val="00CC6DA1"/>
    <w:rsid w:val="00CC7559"/>
    <w:rsid w:val="00CD058F"/>
    <w:rsid w:val="00CD172F"/>
    <w:rsid w:val="00CD306C"/>
    <w:rsid w:val="00CD7439"/>
    <w:rsid w:val="00D44C0B"/>
    <w:rsid w:val="00D616E6"/>
    <w:rsid w:val="00D649B9"/>
    <w:rsid w:val="00D7259F"/>
    <w:rsid w:val="00D87C10"/>
    <w:rsid w:val="00DA4C8A"/>
    <w:rsid w:val="00DB7890"/>
    <w:rsid w:val="00DC2102"/>
    <w:rsid w:val="00DC4331"/>
    <w:rsid w:val="00DC4579"/>
    <w:rsid w:val="00DD68A9"/>
    <w:rsid w:val="00DE2460"/>
    <w:rsid w:val="00DE56A3"/>
    <w:rsid w:val="00DE734B"/>
    <w:rsid w:val="00DF4371"/>
    <w:rsid w:val="00E30802"/>
    <w:rsid w:val="00E85B01"/>
    <w:rsid w:val="00E8618A"/>
    <w:rsid w:val="00E9027C"/>
    <w:rsid w:val="00E95595"/>
    <w:rsid w:val="00EB6429"/>
    <w:rsid w:val="00EC1F55"/>
    <w:rsid w:val="00EC76B2"/>
    <w:rsid w:val="00ED38FF"/>
    <w:rsid w:val="00EE2428"/>
    <w:rsid w:val="00EF366D"/>
    <w:rsid w:val="00EF7697"/>
    <w:rsid w:val="00EF797F"/>
    <w:rsid w:val="00F04B3D"/>
    <w:rsid w:val="00F16A15"/>
    <w:rsid w:val="00F252E2"/>
    <w:rsid w:val="00F3497F"/>
    <w:rsid w:val="00F53943"/>
    <w:rsid w:val="00F800C1"/>
    <w:rsid w:val="00F84343"/>
    <w:rsid w:val="00F943C8"/>
    <w:rsid w:val="00F95F28"/>
    <w:rsid w:val="00FA526B"/>
    <w:rsid w:val="00FA7161"/>
    <w:rsid w:val="00FB70BE"/>
    <w:rsid w:val="00FC68D4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962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5817D5"/>
    <w:pPr>
      <w:spacing w:before="100" w:beforeAutospacing="1" w:after="119"/>
    </w:pPr>
    <w:rPr>
      <w:rFonts w:eastAsia="Times New Roman"/>
    </w:rPr>
  </w:style>
  <w:style w:type="table" w:customStyle="1" w:styleId="10">
    <w:name w:val="Сетка таблицы1"/>
    <w:basedOn w:val="a1"/>
    <w:next w:val="ac"/>
    <w:uiPriority w:val="59"/>
    <w:rsid w:val="00D61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D6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B14E4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962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962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5817D5"/>
    <w:pPr>
      <w:spacing w:before="100" w:beforeAutospacing="1" w:after="119"/>
    </w:pPr>
    <w:rPr>
      <w:rFonts w:eastAsia="Times New Roman"/>
    </w:rPr>
  </w:style>
  <w:style w:type="table" w:customStyle="1" w:styleId="10">
    <w:name w:val="Сетка таблицы1"/>
    <w:basedOn w:val="a1"/>
    <w:next w:val="ac"/>
    <w:uiPriority w:val="59"/>
    <w:rsid w:val="00D61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D6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B14E4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962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6.25</c:v>
                </c:pt>
                <c:pt idx="1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"4" и "5"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21.1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829632"/>
        <c:axId val="75831168"/>
      </c:barChart>
      <c:catAx>
        <c:axId val="758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831168"/>
        <c:crosses val="autoZero"/>
        <c:auto val="1"/>
        <c:lblAlgn val="ctr"/>
        <c:lblOffset val="100"/>
        <c:noMultiLvlLbl val="0"/>
      </c:catAx>
      <c:valAx>
        <c:axId val="75831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82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базовый уровень</c:v>
                </c:pt>
                <c:pt idx="2">
                  <c:v>переходной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19.3</c:v>
                </c:pt>
                <c:pt idx="1">
                  <c:v>59.6</c:v>
                </c:pt>
                <c:pt idx="2">
                  <c:v>14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855744"/>
        <c:axId val="75857280"/>
      </c:barChart>
      <c:catAx>
        <c:axId val="758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857280"/>
        <c:crosses val="autoZero"/>
        <c:auto val="1"/>
        <c:lblAlgn val="ctr"/>
        <c:lblOffset val="100"/>
        <c:noMultiLvlLbl val="0"/>
      </c:catAx>
      <c:valAx>
        <c:axId val="75857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585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0.11</c:v>
                </c:pt>
                <c:pt idx="1">
                  <c:v>0.193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0.438</c:v>
                </c:pt>
                <c:pt idx="1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0.46899999999999997</c:v>
                </c:pt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ИКР 10 кл</c:v>
                </c:pt>
                <c:pt idx="1">
                  <c:v>ВКР 11 кл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3.1E-2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790784"/>
        <c:axId val="76415744"/>
      </c:barChart>
      <c:catAx>
        <c:axId val="7679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15744"/>
        <c:crosses val="autoZero"/>
        <c:auto val="1"/>
        <c:lblAlgn val="ctr"/>
        <c:lblOffset val="100"/>
        <c:noMultiLvlLbl val="0"/>
      </c:catAx>
      <c:valAx>
        <c:axId val="764157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679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9"/>
                <c:pt idx="0">
                  <c:v>2б</c:v>
                </c:pt>
                <c:pt idx="1">
                  <c:v>3б</c:v>
                </c:pt>
                <c:pt idx="2">
                  <c:v>4б</c:v>
                </c:pt>
                <c:pt idx="3">
                  <c:v>5б</c:v>
                </c:pt>
                <c:pt idx="4">
                  <c:v>6б</c:v>
                </c:pt>
                <c:pt idx="5">
                  <c:v>7б</c:v>
                </c:pt>
                <c:pt idx="6">
                  <c:v>8б</c:v>
                </c:pt>
                <c:pt idx="7">
                  <c:v>9б</c:v>
                </c:pt>
                <c:pt idx="8">
                  <c:v>10б</c:v>
                </c:pt>
                <c:pt idx="9">
                  <c:v>11б</c:v>
                </c:pt>
                <c:pt idx="10">
                  <c:v>12б</c:v>
                </c:pt>
                <c:pt idx="11">
                  <c:v>13б</c:v>
                </c:pt>
                <c:pt idx="12">
                  <c:v>14б</c:v>
                </c:pt>
                <c:pt idx="13">
                  <c:v>15б</c:v>
                </c:pt>
                <c:pt idx="14">
                  <c:v>16б</c:v>
                </c:pt>
                <c:pt idx="15">
                  <c:v>17б</c:v>
                </c:pt>
                <c:pt idx="16">
                  <c:v>18б</c:v>
                </c:pt>
                <c:pt idx="17">
                  <c:v>19б</c:v>
                </c:pt>
                <c:pt idx="18">
                  <c:v>20б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12</c:v>
                </c:pt>
                <c:pt idx="5">
                  <c:v>10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6435840"/>
        <c:axId val="76437376"/>
      </c:barChart>
      <c:catAx>
        <c:axId val="7643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437376"/>
        <c:crosses val="autoZero"/>
        <c:auto val="1"/>
        <c:lblAlgn val="ctr"/>
        <c:lblOffset val="100"/>
        <c:noMultiLvlLbl val="0"/>
      </c:catAx>
      <c:valAx>
        <c:axId val="76437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43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</vt:lpstr>
    </vt:vector>
  </TitlesOfParts>
  <Company>Home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creator>User</dc:creator>
  <cp:lastModifiedBy>Самсонова</cp:lastModifiedBy>
  <cp:revision>8</cp:revision>
  <dcterms:created xsi:type="dcterms:W3CDTF">2018-09-12T13:58:00Z</dcterms:created>
  <dcterms:modified xsi:type="dcterms:W3CDTF">2018-09-13T13:30:00Z</dcterms:modified>
</cp:coreProperties>
</file>